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072"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Пояснительная записка</w:t>
      </w:r>
    </w:p>
    <w:p w:rsidR="00FF4072"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 xml:space="preserve">к предварительным итогам социально-экономического развития города Нефтеюганска за январь-сентябрь 2025 года и </w:t>
      </w:r>
    </w:p>
    <w:p w:rsidR="00FF4072"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ожидаемым итогам социально-экономического развития</w:t>
      </w:r>
    </w:p>
    <w:p w:rsidR="00613CF9" w:rsidRDefault="00FF4072">
      <w:pPr>
        <w:spacing w:after="0" w:line="0" w:lineRule="atLeast"/>
        <w:jc w:val="center"/>
        <w:rPr>
          <w:rFonts w:ascii="Times New Roman" w:hAnsi="Times New Roman" w:cs="Times New Roman"/>
          <w:b/>
          <w:sz w:val="28"/>
          <w:szCs w:val="28"/>
        </w:rPr>
      </w:pPr>
      <w:r w:rsidRPr="00FF4072">
        <w:rPr>
          <w:rFonts w:ascii="Times New Roman" w:hAnsi="Times New Roman" w:cs="Times New Roman"/>
          <w:b/>
          <w:sz w:val="28"/>
          <w:szCs w:val="28"/>
        </w:rPr>
        <w:t>города Нефтеюганска за 2025 год</w:t>
      </w:r>
    </w:p>
    <w:p w:rsidR="00FF4072" w:rsidRPr="00FF4072" w:rsidRDefault="00FF4072">
      <w:pPr>
        <w:spacing w:after="0" w:line="0" w:lineRule="atLeast"/>
        <w:jc w:val="center"/>
        <w:rPr>
          <w:rFonts w:ascii="Times New Roman" w:hAnsi="Times New Roman" w:cs="Times New Roman"/>
          <w:b/>
          <w:sz w:val="28"/>
          <w:szCs w:val="28"/>
        </w:rPr>
      </w:pPr>
    </w:p>
    <w:p w:rsidR="00613CF9" w:rsidRPr="00F975A1" w:rsidRDefault="00F12C78">
      <w:pPr>
        <w:tabs>
          <w:tab w:val="left" w:pos="990"/>
        </w:tabs>
        <w:spacing w:after="0"/>
        <w:rPr>
          <w:rFonts w:ascii="Times New Roman" w:hAnsi="Times New Roman" w:cs="Times New Roman"/>
          <w:i/>
          <w:sz w:val="28"/>
          <w:szCs w:val="28"/>
          <w:u w:val="single"/>
        </w:rPr>
      </w:pPr>
      <w:r w:rsidRPr="00F975A1">
        <w:rPr>
          <w:rFonts w:ascii="Times New Roman" w:hAnsi="Times New Roman" w:cs="Times New Roman"/>
          <w:i/>
          <w:sz w:val="28"/>
          <w:szCs w:val="28"/>
          <w:u w:val="single"/>
        </w:rPr>
        <w:t>Демографическая ситуация</w:t>
      </w:r>
    </w:p>
    <w:p w:rsidR="00221741" w:rsidRPr="00F975A1" w:rsidRDefault="00221741">
      <w:pPr>
        <w:spacing w:after="0"/>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По состоянию на 1 октября 2025 года среднегодовая численность населени</w:t>
      </w:r>
      <w:r w:rsidR="00551F90" w:rsidRPr="00F975A1">
        <w:rPr>
          <w:rFonts w:ascii="Times New Roman" w:hAnsi="Times New Roman" w:cs="Times New Roman"/>
          <w:sz w:val="28"/>
          <w:szCs w:val="28"/>
        </w:rPr>
        <w:t>я составила 128,3 тыс. человек, по итогам 2025 года составит 128,6 тыс. человек. Естественный прирост населения составит 540 человек, миграционный прирост 700 человек населения.</w:t>
      </w:r>
    </w:p>
    <w:p w:rsidR="000115A5" w:rsidRPr="00F975A1" w:rsidRDefault="00551F90" w:rsidP="000115A5">
      <w:pPr>
        <w:spacing w:after="0"/>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З</w:t>
      </w:r>
      <w:r w:rsidR="000115A5" w:rsidRPr="00F975A1">
        <w:rPr>
          <w:rFonts w:ascii="Times New Roman" w:hAnsi="Times New Roman" w:cs="Times New Roman"/>
          <w:sz w:val="28"/>
          <w:szCs w:val="28"/>
        </w:rPr>
        <w:t>а январь-сентябрь 2025 года в городе родилось 887 человек</w:t>
      </w:r>
      <w:r w:rsidRPr="00F975A1">
        <w:rPr>
          <w:rFonts w:ascii="Times New Roman" w:hAnsi="Times New Roman" w:cs="Times New Roman"/>
          <w:sz w:val="28"/>
          <w:szCs w:val="28"/>
        </w:rPr>
        <w:t>,</w:t>
      </w:r>
      <w:r w:rsidR="000115A5" w:rsidRPr="00F975A1">
        <w:rPr>
          <w:rFonts w:ascii="Times New Roman" w:hAnsi="Times New Roman" w:cs="Times New Roman"/>
          <w:sz w:val="28"/>
          <w:szCs w:val="28"/>
        </w:rPr>
        <w:t xml:space="preserve"> умерло 357 жителей города.  Динамика численности населения положительная, сохранена.</w:t>
      </w:r>
    </w:p>
    <w:p w:rsidR="000115A5" w:rsidRPr="00F975A1" w:rsidRDefault="000115A5" w:rsidP="000115A5">
      <w:pPr>
        <w:spacing w:after="0"/>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Число супружеских пар, оформивших семейные отношения – 434</w:t>
      </w:r>
      <w:r w:rsidR="00551F90" w:rsidRPr="00F975A1">
        <w:rPr>
          <w:rFonts w:ascii="Times New Roman" w:hAnsi="Times New Roman" w:cs="Times New Roman"/>
          <w:sz w:val="28"/>
          <w:szCs w:val="28"/>
        </w:rPr>
        <w:t>,</w:t>
      </w:r>
      <w:r w:rsidRPr="00F975A1">
        <w:rPr>
          <w:rFonts w:ascii="Times New Roman" w:hAnsi="Times New Roman" w:cs="Times New Roman"/>
          <w:sz w:val="28"/>
          <w:szCs w:val="28"/>
        </w:rPr>
        <w:t xml:space="preserve"> расторгнувших семейные отношения – 400.</w:t>
      </w:r>
    </w:p>
    <w:p w:rsidR="00613CF9" w:rsidRPr="00F975A1" w:rsidRDefault="00613CF9">
      <w:pPr>
        <w:spacing w:after="0"/>
        <w:ind w:firstLine="708"/>
        <w:contextualSpacing/>
        <w:jc w:val="both"/>
        <w:rPr>
          <w:rFonts w:ascii="Times New Roman" w:hAnsi="Times New Roman" w:cs="Times New Roman"/>
          <w:sz w:val="28"/>
          <w:szCs w:val="28"/>
        </w:rPr>
      </w:pPr>
    </w:p>
    <w:p w:rsidR="00613CF9" w:rsidRPr="00F975A1" w:rsidRDefault="00F12C78">
      <w:pPr>
        <w:keepNext/>
        <w:spacing w:after="0" w:line="240" w:lineRule="auto"/>
        <w:contextualSpacing/>
        <w:jc w:val="both"/>
        <w:outlineLvl w:val="0"/>
        <w:rPr>
          <w:rFonts w:ascii="Times New Roman" w:hAnsi="Times New Roman" w:cs="Times New Roman"/>
          <w:bCs/>
          <w:i/>
          <w:sz w:val="28"/>
          <w:szCs w:val="28"/>
          <w:u w:val="single"/>
        </w:rPr>
      </w:pPr>
      <w:r w:rsidRPr="00F975A1">
        <w:rPr>
          <w:rFonts w:ascii="Times New Roman" w:hAnsi="Times New Roman" w:cs="Times New Roman"/>
          <w:bCs/>
          <w:i/>
          <w:sz w:val="28"/>
          <w:szCs w:val="28"/>
          <w:u w:val="single"/>
        </w:rPr>
        <w:t>Промышленность</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По предварительной оценке, 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за январь- сентябрь 2025 года составил 130 511,20 млн. руб., индекс промышленного производства сложился в размере 101,47 %.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Характеристика динамики развития базовых видов промышленной деятельности: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-«добыча полезных ископаемых» - 94 938,05 млн. руб., индекс промышленного производства – 114,84 %;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-«обрабатывающие производства» - 9 658,70 млн. руб., индекс промышленного производства – 100,03 %;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-«обеспечение электрической энергией, газом и паром; кондиционирование воздуха» - 16 494,50 млн. руб., индекс промышленного производства – 93,74 %;</w:t>
      </w:r>
    </w:p>
    <w:p w:rsidR="005F3B8A"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-«водоснабжение; водоотведение, организация сбора и утилизации отходов, деятельность по ликвидации загрязнений» - 9 419,95 млн. руб., индекс промышленного производства – 101,4 %.</w:t>
      </w:r>
    </w:p>
    <w:p w:rsidR="00551F90" w:rsidRPr="00F975A1" w:rsidRDefault="00551F90" w:rsidP="00551F90">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Ожидаемый по итогам 2025 года объём отгруженных товаров собственного производства, выполненных работ и услуг собственными силами по крупным и средним организациям – производителям промышленной продукции составит 174 805,39 млн. руб. или 100,03 в сопоставимых ценах.</w:t>
      </w:r>
    </w:p>
    <w:p w:rsidR="00613CF9" w:rsidRPr="00F975A1" w:rsidRDefault="005F3B8A" w:rsidP="005F3B8A">
      <w:pPr>
        <w:ind w:left="34"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Добыча полезных ископаемых остается определяющим вектором в экономике города.</w:t>
      </w:r>
    </w:p>
    <w:p w:rsidR="005F3B8A" w:rsidRPr="00F975A1" w:rsidRDefault="005F3B8A" w:rsidP="005F3B8A">
      <w:pPr>
        <w:ind w:left="34" w:firstLine="709"/>
        <w:contextualSpacing/>
        <w:jc w:val="both"/>
        <w:rPr>
          <w:rFonts w:ascii="Times New Roman" w:hAnsi="Times New Roman" w:cs="Times New Roman"/>
          <w:sz w:val="28"/>
          <w:szCs w:val="28"/>
          <w:highlight w:val="yellow"/>
        </w:rPr>
      </w:pPr>
    </w:p>
    <w:p w:rsidR="00AB1807" w:rsidRPr="00F975A1" w:rsidRDefault="00AB1807" w:rsidP="00AB1807">
      <w:pPr>
        <w:keepNext/>
        <w:spacing w:after="0" w:line="240" w:lineRule="auto"/>
        <w:contextualSpacing/>
        <w:jc w:val="both"/>
        <w:outlineLvl w:val="0"/>
        <w:rPr>
          <w:rFonts w:ascii="Times New Roman" w:eastAsia="Calibri" w:hAnsi="Times New Roman" w:cs="Times New Roman"/>
          <w:bCs/>
          <w:i/>
          <w:sz w:val="28"/>
          <w:szCs w:val="28"/>
          <w:u w:val="single"/>
        </w:rPr>
      </w:pPr>
      <w:r w:rsidRPr="00F975A1">
        <w:rPr>
          <w:rFonts w:ascii="Times New Roman" w:eastAsia="Calibri" w:hAnsi="Times New Roman" w:cs="Times New Roman"/>
          <w:bCs/>
          <w:i/>
          <w:sz w:val="28"/>
          <w:szCs w:val="28"/>
          <w:u w:val="single"/>
        </w:rPr>
        <w:lastRenderedPageBreak/>
        <w:t>Инвестиции</w:t>
      </w:r>
    </w:p>
    <w:p w:rsidR="00613CF9" w:rsidRPr="00F975A1" w:rsidRDefault="00F12C78">
      <w:pPr>
        <w:spacing w:line="240" w:lineRule="auto"/>
        <w:ind w:firstLine="709"/>
        <w:contextualSpacing/>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Объем инвестиций в основной капитал за счет всех источников финансирования, по предварительной оценке, за январь-</w:t>
      </w:r>
      <w:r w:rsidR="009C7860" w:rsidRPr="00F975A1">
        <w:rPr>
          <w:rFonts w:ascii="Times New Roman" w:eastAsia="Calibri" w:hAnsi="Times New Roman" w:cs="Times New Roman"/>
          <w:sz w:val="28"/>
          <w:szCs w:val="28"/>
        </w:rPr>
        <w:t>сентябрь</w:t>
      </w:r>
      <w:r w:rsidRPr="00F975A1">
        <w:rPr>
          <w:rFonts w:ascii="Times New Roman" w:eastAsia="Calibri" w:hAnsi="Times New Roman" w:cs="Times New Roman"/>
          <w:sz w:val="28"/>
          <w:szCs w:val="28"/>
        </w:rPr>
        <w:t xml:space="preserve"> 2025 года составил </w:t>
      </w:r>
      <w:r w:rsidR="009C7860" w:rsidRPr="00F975A1">
        <w:rPr>
          <w:rFonts w:ascii="Times New Roman" w:eastAsia="Calibri" w:hAnsi="Times New Roman" w:cs="Times New Roman"/>
          <w:sz w:val="28"/>
          <w:szCs w:val="28"/>
        </w:rPr>
        <w:t>29 709,03</w:t>
      </w:r>
      <w:r w:rsidRPr="00F975A1">
        <w:rPr>
          <w:rFonts w:ascii="Times New Roman" w:eastAsia="Calibri" w:hAnsi="Times New Roman" w:cs="Times New Roman"/>
          <w:sz w:val="28"/>
          <w:szCs w:val="28"/>
        </w:rPr>
        <w:t xml:space="preserve"> млн. руб., индекс физического объема % к предыдущему году в сопоставимых ценах сложился в размере </w:t>
      </w:r>
      <w:r w:rsidR="009C7860" w:rsidRPr="00F975A1">
        <w:rPr>
          <w:rFonts w:ascii="Times New Roman" w:eastAsia="Calibri" w:hAnsi="Times New Roman" w:cs="Times New Roman"/>
          <w:sz w:val="28"/>
          <w:szCs w:val="28"/>
        </w:rPr>
        <w:t>97,92</w:t>
      </w:r>
      <w:r w:rsidRPr="00F975A1">
        <w:rPr>
          <w:rFonts w:ascii="Times New Roman" w:eastAsia="Calibri" w:hAnsi="Times New Roman" w:cs="Times New Roman"/>
          <w:sz w:val="28"/>
          <w:szCs w:val="28"/>
        </w:rPr>
        <w:t xml:space="preserve"> %. </w:t>
      </w:r>
      <w:r w:rsidR="00551F90" w:rsidRPr="00F975A1">
        <w:rPr>
          <w:rFonts w:ascii="Times New Roman" w:eastAsia="Calibri" w:hAnsi="Times New Roman" w:cs="Times New Roman"/>
          <w:sz w:val="28"/>
          <w:szCs w:val="28"/>
        </w:rPr>
        <w:t xml:space="preserve">По итогам 2025 года ожидаемый объем инвестиций – 43 281,87 млн. руб., индекс физического объема к предыдущему году в сопоставимых ценах </w:t>
      </w:r>
      <w:r w:rsidR="001623DF" w:rsidRPr="00F975A1">
        <w:rPr>
          <w:rFonts w:ascii="Times New Roman" w:eastAsia="Calibri" w:hAnsi="Times New Roman" w:cs="Times New Roman"/>
          <w:sz w:val="28"/>
          <w:szCs w:val="28"/>
        </w:rPr>
        <w:t>составит 100,49%.</w:t>
      </w:r>
    </w:p>
    <w:p w:rsidR="00613CF9" w:rsidRPr="00F975A1" w:rsidRDefault="00F12C78">
      <w:pPr>
        <w:spacing w:line="240" w:lineRule="auto"/>
        <w:ind w:firstLine="709"/>
        <w:contextualSpacing/>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За январь-</w:t>
      </w:r>
      <w:r w:rsidR="009C7860" w:rsidRPr="00F975A1">
        <w:rPr>
          <w:rFonts w:ascii="Times New Roman" w:eastAsia="Calibri" w:hAnsi="Times New Roman" w:cs="Times New Roman"/>
          <w:sz w:val="28"/>
          <w:szCs w:val="28"/>
        </w:rPr>
        <w:t>сентябрь</w:t>
      </w:r>
      <w:r w:rsidRPr="00F975A1">
        <w:rPr>
          <w:rFonts w:ascii="Times New Roman" w:eastAsia="Calibri" w:hAnsi="Times New Roman" w:cs="Times New Roman"/>
          <w:sz w:val="28"/>
          <w:szCs w:val="28"/>
        </w:rPr>
        <w:t xml:space="preserve"> 2025 года введено в эксплуатацию </w:t>
      </w:r>
      <w:r w:rsidR="00AC1DDE">
        <w:rPr>
          <w:rFonts w:ascii="Times New Roman" w:eastAsia="Calibri" w:hAnsi="Times New Roman" w:cs="Times New Roman"/>
          <w:sz w:val="28"/>
          <w:szCs w:val="28"/>
        </w:rPr>
        <w:t>25,97</w:t>
      </w:r>
      <w:r w:rsidR="009C7860" w:rsidRPr="00F975A1">
        <w:rPr>
          <w:rFonts w:ascii="Times New Roman" w:eastAsia="Calibri" w:hAnsi="Times New Roman" w:cs="Times New Roman"/>
          <w:sz w:val="28"/>
          <w:szCs w:val="28"/>
        </w:rPr>
        <w:t xml:space="preserve"> тыс. кв. метров жилья, из них </w:t>
      </w:r>
      <w:r w:rsidRPr="00F975A1">
        <w:rPr>
          <w:rFonts w:ascii="Times New Roman" w:eastAsia="Calibri" w:hAnsi="Times New Roman" w:cs="Times New Roman"/>
          <w:sz w:val="28"/>
          <w:szCs w:val="28"/>
        </w:rPr>
        <w:t xml:space="preserve">объектов индивидуального жилья общей площадью </w:t>
      </w:r>
      <w:r w:rsidR="00AC1DDE">
        <w:rPr>
          <w:rFonts w:ascii="Times New Roman" w:eastAsia="Calibri" w:hAnsi="Times New Roman" w:cs="Times New Roman"/>
          <w:sz w:val="28"/>
          <w:szCs w:val="28"/>
        </w:rPr>
        <w:t>4,65</w:t>
      </w:r>
      <w:r w:rsidRPr="00F975A1">
        <w:rPr>
          <w:rFonts w:ascii="Times New Roman" w:eastAsia="Calibri" w:hAnsi="Times New Roman" w:cs="Times New Roman"/>
          <w:sz w:val="28"/>
          <w:szCs w:val="28"/>
        </w:rPr>
        <w:t xml:space="preserve"> тыс. кв. метров. </w:t>
      </w:r>
      <w:r w:rsidR="001623DF" w:rsidRPr="00F975A1">
        <w:rPr>
          <w:rFonts w:ascii="Times New Roman" w:eastAsia="Calibri" w:hAnsi="Times New Roman" w:cs="Times New Roman"/>
          <w:sz w:val="28"/>
          <w:szCs w:val="28"/>
        </w:rPr>
        <w:t xml:space="preserve">На 2025 год запланирован ввод на уровне </w:t>
      </w:r>
      <w:r w:rsidR="00C202F3" w:rsidRPr="00F975A1">
        <w:rPr>
          <w:rFonts w:ascii="Times New Roman" w:eastAsia="Calibri" w:hAnsi="Times New Roman" w:cs="Times New Roman"/>
          <w:sz w:val="28"/>
          <w:szCs w:val="28"/>
        </w:rPr>
        <w:t>51</w:t>
      </w:r>
      <w:r w:rsidR="001623DF" w:rsidRPr="00F975A1">
        <w:rPr>
          <w:rFonts w:ascii="Times New Roman" w:eastAsia="Calibri" w:hAnsi="Times New Roman" w:cs="Times New Roman"/>
          <w:sz w:val="28"/>
          <w:szCs w:val="28"/>
        </w:rPr>
        <w:t xml:space="preserve"> тыс. кв. м.</w:t>
      </w:r>
    </w:p>
    <w:p w:rsidR="00613CF9" w:rsidRPr="00F975A1" w:rsidRDefault="00613CF9">
      <w:pPr>
        <w:spacing w:after="0" w:line="240" w:lineRule="auto"/>
        <w:rPr>
          <w:rFonts w:ascii="Times New Roman" w:hAnsi="Times New Roman" w:cs="Times New Roman"/>
          <w:i/>
          <w:sz w:val="28"/>
          <w:szCs w:val="28"/>
          <w:u w:val="single"/>
        </w:rPr>
      </w:pPr>
    </w:p>
    <w:p w:rsidR="00613CF9" w:rsidRPr="00F975A1" w:rsidRDefault="00F12C78">
      <w:pPr>
        <w:spacing w:after="0" w:line="240" w:lineRule="auto"/>
        <w:jc w:val="both"/>
        <w:rPr>
          <w:rFonts w:ascii="Times New Roman" w:hAnsi="Times New Roman" w:cs="Times New Roman"/>
          <w:sz w:val="28"/>
          <w:szCs w:val="28"/>
        </w:rPr>
      </w:pPr>
      <w:r w:rsidRPr="00F975A1">
        <w:rPr>
          <w:rFonts w:ascii="Times New Roman" w:hAnsi="Times New Roman" w:cs="Times New Roman"/>
          <w:bCs/>
          <w:i/>
          <w:iCs/>
          <w:sz w:val="28"/>
          <w:szCs w:val="28"/>
          <w:u w:val="single"/>
        </w:rPr>
        <w:t>Качество жизни населения</w:t>
      </w:r>
    </w:p>
    <w:p w:rsidR="00770B3D" w:rsidRPr="00F975A1" w:rsidRDefault="00770B3D">
      <w:pPr>
        <w:spacing w:after="0"/>
        <w:ind w:firstLine="708"/>
        <w:jc w:val="both"/>
        <w:rPr>
          <w:rFonts w:ascii="Times New Roman" w:hAnsi="Times New Roman" w:cs="Times New Roman"/>
          <w:sz w:val="28"/>
          <w:szCs w:val="28"/>
        </w:rPr>
      </w:pPr>
      <w:r w:rsidRPr="00F975A1">
        <w:rPr>
          <w:rFonts w:ascii="Times New Roman" w:hAnsi="Times New Roman" w:cs="Times New Roman"/>
          <w:sz w:val="28"/>
          <w:szCs w:val="28"/>
        </w:rPr>
        <w:t>По предварительной оценке, по с</w:t>
      </w:r>
      <w:bookmarkStart w:id="0" w:name="_GoBack"/>
      <w:bookmarkEnd w:id="0"/>
      <w:r w:rsidRPr="00F975A1">
        <w:rPr>
          <w:rFonts w:ascii="Times New Roman" w:hAnsi="Times New Roman" w:cs="Times New Roman"/>
          <w:sz w:val="28"/>
          <w:szCs w:val="28"/>
        </w:rPr>
        <w:t>остоянию на 1 октября 2025 года среднедушевые денежные доходы насе</w:t>
      </w:r>
      <w:r w:rsidR="001623DF" w:rsidRPr="00F975A1">
        <w:rPr>
          <w:rFonts w:ascii="Times New Roman" w:hAnsi="Times New Roman" w:cs="Times New Roman"/>
          <w:sz w:val="28"/>
          <w:szCs w:val="28"/>
        </w:rPr>
        <w:t xml:space="preserve">ления составили 74 429,18 рубля, ожидаемая сумма среднедушевых доходов населения по итогам 2025 года – </w:t>
      </w:r>
      <w:r w:rsidR="00B71C86" w:rsidRPr="00F975A1">
        <w:rPr>
          <w:rFonts w:ascii="Times New Roman" w:hAnsi="Times New Roman" w:cs="Times New Roman"/>
          <w:sz w:val="28"/>
          <w:szCs w:val="28"/>
        </w:rPr>
        <w:t>78 099,05</w:t>
      </w:r>
      <w:r w:rsidR="001623DF" w:rsidRPr="00F975A1">
        <w:rPr>
          <w:rFonts w:ascii="Times New Roman" w:hAnsi="Times New Roman" w:cs="Times New Roman"/>
          <w:sz w:val="28"/>
          <w:szCs w:val="28"/>
        </w:rPr>
        <w:t xml:space="preserve"> рублей.</w:t>
      </w:r>
    </w:p>
    <w:p w:rsidR="00AD6FE6" w:rsidRPr="00F975A1" w:rsidRDefault="00AD6FE6">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Средний размер дохода пенсионера по данным Отделения Фонда пенсионного социального страхования Российской Федерации по Ханты-Мансийскому автономному округу-Югре на 1 октября 2025 года достиг                 35 663,65 рублей (на 1 октября 2024 года – 32 677,57 рублей).</w:t>
      </w:r>
      <w:r w:rsidR="0041537A" w:rsidRPr="00F975A1">
        <w:rPr>
          <w:rFonts w:ascii="Times New Roman" w:hAnsi="Times New Roman" w:cs="Times New Roman"/>
          <w:sz w:val="28"/>
          <w:szCs w:val="28"/>
        </w:rPr>
        <w:t xml:space="preserve"> По итогам 2025 года ожидаемый размер 36 816 рублей.</w:t>
      </w:r>
    </w:p>
    <w:p w:rsidR="00613CF9" w:rsidRPr="00F975A1" w:rsidRDefault="00F12C78">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Одной из приоритетных задач является повышение уровня жизни населения. В городе эффективно работает межведомственная комиссия по проблемам оплаты труда, цель которой – снижение напряженности в социально-трудовой сфере, ликвидация задолженности выплат заработной платы, легализация так называемых «серых» заработных плат, из-за ниже установленного минимального уровня. Межведомственная комиссия по проблемам оплаты труда в городе Нефтеюганске является постоянно действующим коллегиальным органом по ликвидации задолженности в части выплаты заработной платы, повышения уровня реальной заработной платы, установления справедливой оплаты труда, легализации системы отношений, связанных с установлением и осуществлением работодателем выплат работникам за их труд.</w:t>
      </w:r>
    </w:p>
    <w:p w:rsidR="00046ED2" w:rsidRPr="00F975A1" w:rsidRDefault="00046ED2" w:rsidP="00046ED2">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В соответствии с планом работы за 9 месяцев 2025 года проведено                            1 совещание, на котором рассмотрено 5 вопросов. 3 заседания рабочей группы – рассмотрено 12 вопросов.</w:t>
      </w:r>
    </w:p>
    <w:p w:rsidR="00046ED2" w:rsidRPr="00F975A1" w:rsidRDefault="00046ED2" w:rsidP="00046ED2">
      <w:pPr>
        <w:tabs>
          <w:tab w:val="left" w:pos="804"/>
        </w:tabs>
        <w:spacing w:after="0"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 За 9 месяцев 2025 года заключено 615 трудовых договора с работниками, что составляет 81% от контрольного показателя, определенного протоколом межведомственной комиссии Ханты-Мансийского автономного округа – Югры по противодействию нелегальной занятости от 13.03.2025 № 1.</w:t>
      </w:r>
    </w:p>
    <w:p w:rsidR="00613CF9" w:rsidRPr="00F975A1" w:rsidRDefault="00F12C78">
      <w:pPr>
        <w:tabs>
          <w:tab w:val="left" w:pos="804"/>
        </w:tabs>
        <w:spacing w:line="240" w:lineRule="auto"/>
        <w:ind w:firstLine="709"/>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Развитие социального партнерства в муниципальном образовании город Нефтеюганск носит системный характер. 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муниципального образования город Нефтеюганск, Нефтеюганским территориальным </w:t>
      </w:r>
      <w:r w:rsidRPr="00F975A1">
        <w:rPr>
          <w:rFonts w:ascii="Times New Roman" w:hAnsi="Times New Roman" w:cs="Times New Roman"/>
          <w:sz w:val="28"/>
          <w:szCs w:val="28"/>
        </w:rPr>
        <w:lastRenderedPageBreak/>
        <w:t>объединением работодателей, Нефтеюганским территориальным объединением организаций профсоюзов (далее – Трехстороннее соглашение). Трехстороннее соглашение заключено</w:t>
      </w:r>
      <w:r w:rsidR="00046ED2" w:rsidRPr="00F975A1">
        <w:rPr>
          <w:rFonts w:ascii="Times New Roman" w:hAnsi="Times New Roman" w:cs="Times New Roman"/>
          <w:sz w:val="28"/>
          <w:szCs w:val="28"/>
        </w:rPr>
        <w:t xml:space="preserve"> на 2025-2027 годы.</w:t>
      </w:r>
    </w:p>
    <w:p w:rsidR="00100D56" w:rsidRPr="00F975A1" w:rsidRDefault="00100D56">
      <w:pPr>
        <w:tabs>
          <w:tab w:val="left" w:pos="804"/>
        </w:tabs>
        <w:spacing w:line="240" w:lineRule="auto"/>
        <w:ind w:firstLine="709"/>
        <w:contextualSpacing/>
        <w:jc w:val="both"/>
        <w:rPr>
          <w:rFonts w:ascii="Times New Roman" w:hAnsi="Times New Roman" w:cs="Times New Roman"/>
          <w:sz w:val="28"/>
          <w:szCs w:val="28"/>
          <w:highlight w:val="yellow"/>
        </w:rPr>
      </w:pPr>
    </w:p>
    <w:p w:rsidR="00613CF9" w:rsidRPr="00F975A1" w:rsidRDefault="00F12C78">
      <w:pPr>
        <w:tabs>
          <w:tab w:val="left" w:pos="804"/>
        </w:tabs>
        <w:spacing w:line="240" w:lineRule="auto"/>
        <w:contextualSpacing/>
        <w:jc w:val="both"/>
        <w:rPr>
          <w:rFonts w:ascii="Times New Roman" w:hAnsi="Times New Roman" w:cs="Times New Roman"/>
          <w:bCs/>
          <w:i/>
          <w:iCs/>
          <w:sz w:val="28"/>
          <w:szCs w:val="28"/>
          <w:u w:val="single"/>
        </w:rPr>
      </w:pPr>
      <w:r w:rsidRPr="00F975A1">
        <w:rPr>
          <w:rFonts w:ascii="Times New Roman" w:hAnsi="Times New Roman" w:cs="Times New Roman"/>
          <w:bCs/>
          <w:i/>
          <w:iCs/>
          <w:sz w:val="28"/>
          <w:szCs w:val="28"/>
          <w:u w:val="single"/>
        </w:rPr>
        <w:t>Жилищно-коммунальное хозяйство</w:t>
      </w:r>
    </w:p>
    <w:p w:rsidR="00613CF9" w:rsidRPr="00F975A1" w:rsidRDefault="00F12C78">
      <w:pPr>
        <w:spacing w:after="0" w:line="240" w:lineRule="auto"/>
        <w:ind w:firstLine="708"/>
        <w:jc w:val="both"/>
        <w:rPr>
          <w:rFonts w:ascii="Times New Roman" w:eastAsia="Calibri" w:hAnsi="Times New Roman" w:cs="Times New Roman"/>
          <w:sz w:val="28"/>
          <w:szCs w:val="28"/>
        </w:rPr>
      </w:pPr>
      <w:r w:rsidRPr="00F975A1">
        <w:rPr>
          <w:rFonts w:ascii="Times New Roman" w:eastAsia="Times New Roman" w:hAnsi="Times New Roman" w:cs="Times New Roman"/>
          <w:sz w:val="28"/>
          <w:szCs w:val="28"/>
          <w:lang w:eastAsia="ru-RU"/>
        </w:rPr>
        <w:t>Мероприятия, направленные на эффективное функционирование жилищно-коммунального хозяйства города и его развитие, осуществляются в составе муниципальной программы «Развитие жилищно-коммунального комплекса и повышение энергетической эффективности в городе Нефтеюганске». На январь-</w:t>
      </w:r>
      <w:r w:rsidR="00DE54EB" w:rsidRPr="00F975A1">
        <w:rPr>
          <w:rFonts w:ascii="Times New Roman" w:eastAsia="Times New Roman" w:hAnsi="Times New Roman" w:cs="Times New Roman"/>
          <w:sz w:val="28"/>
          <w:szCs w:val="28"/>
          <w:lang w:eastAsia="ru-RU"/>
        </w:rPr>
        <w:t>сентябрь</w:t>
      </w:r>
      <w:r w:rsidRPr="00F975A1">
        <w:rPr>
          <w:rFonts w:ascii="Times New Roman" w:eastAsia="Times New Roman" w:hAnsi="Times New Roman" w:cs="Times New Roman"/>
          <w:sz w:val="28"/>
          <w:szCs w:val="28"/>
          <w:lang w:eastAsia="ru-RU"/>
        </w:rPr>
        <w:t xml:space="preserve"> 2025 года предусмотрено финансирование в сумме </w:t>
      </w:r>
      <w:r w:rsidR="00DE54EB" w:rsidRPr="00F975A1">
        <w:rPr>
          <w:rFonts w:ascii="Times New Roman" w:eastAsia="Times New Roman" w:hAnsi="Times New Roman" w:cs="Times New Roman"/>
          <w:sz w:val="28"/>
          <w:szCs w:val="28"/>
          <w:lang w:eastAsia="ru-RU"/>
        </w:rPr>
        <w:t>1 450,37</w:t>
      </w:r>
      <w:r w:rsidRPr="00F975A1">
        <w:rPr>
          <w:rFonts w:ascii="Times New Roman" w:eastAsia="Times New Roman" w:hAnsi="Times New Roman" w:cs="Times New Roman"/>
          <w:sz w:val="28"/>
          <w:szCs w:val="28"/>
          <w:lang w:eastAsia="ru-RU"/>
        </w:rPr>
        <w:t xml:space="preserve"> </w:t>
      </w:r>
      <w:r w:rsidR="00100D56" w:rsidRPr="00F975A1">
        <w:rPr>
          <w:rFonts w:ascii="Times New Roman" w:eastAsia="Times New Roman" w:hAnsi="Times New Roman" w:cs="Times New Roman"/>
          <w:sz w:val="28"/>
          <w:szCs w:val="28"/>
          <w:lang w:eastAsia="ru-RU"/>
        </w:rPr>
        <w:t>млн.</w:t>
      </w:r>
      <w:r w:rsidRPr="00F975A1">
        <w:rPr>
          <w:rFonts w:ascii="Times New Roman" w:eastAsia="Times New Roman" w:hAnsi="Times New Roman" w:cs="Times New Roman"/>
          <w:sz w:val="28"/>
          <w:szCs w:val="28"/>
          <w:lang w:eastAsia="ru-RU"/>
        </w:rPr>
        <w:t xml:space="preserve"> рублей, </w:t>
      </w:r>
      <w:r w:rsidRPr="00F975A1">
        <w:rPr>
          <w:rFonts w:ascii="Times New Roman" w:eastAsia="Calibri" w:hAnsi="Times New Roman" w:cs="Times New Roman"/>
          <w:sz w:val="28"/>
          <w:szCs w:val="28"/>
          <w:lang w:eastAsia="ru-RU"/>
        </w:rPr>
        <w:t xml:space="preserve">фактически исполнено </w:t>
      </w:r>
      <w:r w:rsidR="00DE54EB" w:rsidRPr="00F975A1">
        <w:rPr>
          <w:rFonts w:ascii="Times New Roman" w:eastAsia="Calibri" w:hAnsi="Times New Roman" w:cs="Times New Roman"/>
          <w:sz w:val="28"/>
          <w:szCs w:val="28"/>
          <w:lang w:eastAsia="ru-RU"/>
        </w:rPr>
        <w:t>784 122,62</w:t>
      </w:r>
      <w:r w:rsidRPr="00F975A1">
        <w:rPr>
          <w:rFonts w:ascii="Times New Roman" w:eastAsia="Calibri" w:hAnsi="Times New Roman" w:cs="Times New Roman"/>
          <w:sz w:val="28"/>
          <w:szCs w:val="28"/>
          <w:lang w:eastAsia="ru-RU"/>
        </w:rPr>
        <w:t xml:space="preserve"> </w:t>
      </w:r>
      <w:r w:rsidR="00100D56" w:rsidRPr="00F975A1">
        <w:rPr>
          <w:rFonts w:ascii="Times New Roman" w:eastAsia="Calibri" w:hAnsi="Times New Roman" w:cs="Times New Roman"/>
          <w:sz w:val="28"/>
          <w:szCs w:val="28"/>
          <w:lang w:eastAsia="ru-RU"/>
        </w:rPr>
        <w:t xml:space="preserve">млн. </w:t>
      </w:r>
      <w:r w:rsidRPr="00F975A1">
        <w:rPr>
          <w:rFonts w:ascii="Times New Roman" w:eastAsia="Calibri" w:hAnsi="Times New Roman" w:cs="Times New Roman"/>
          <w:sz w:val="28"/>
          <w:szCs w:val="28"/>
          <w:lang w:eastAsia="ru-RU"/>
        </w:rPr>
        <w:t xml:space="preserve">рублей, что составляет – </w:t>
      </w:r>
      <w:r w:rsidR="00DE54EB" w:rsidRPr="00F975A1">
        <w:rPr>
          <w:rFonts w:ascii="Times New Roman" w:eastAsia="Calibri" w:hAnsi="Times New Roman" w:cs="Times New Roman"/>
          <w:sz w:val="28"/>
          <w:szCs w:val="28"/>
          <w:lang w:eastAsia="ru-RU"/>
        </w:rPr>
        <w:t>5</w:t>
      </w:r>
      <w:r w:rsidR="00100D56" w:rsidRPr="00F975A1">
        <w:rPr>
          <w:rFonts w:ascii="Times New Roman" w:eastAsia="Calibri" w:hAnsi="Times New Roman" w:cs="Times New Roman"/>
          <w:sz w:val="28"/>
          <w:szCs w:val="28"/>
          <w:lang w:eastAsia="ru-RU"/>
        </w:rPr>
        <w:t>4,</w:t>
      </w:r>
      <w:r w:rsidR="00DE54EB" w:rsidRPr="00F975A1">
        <w:rPr>
          <w:rFonts w:ascii="Times New Roman" w:eastAsia="Calibri" w:hAnsi="Times New Roman" w:cs="Times New Roman"/>
          <w:sz w:val="28"/>
          <w:szCs w:val="28"/>
          <w:lang w:eastAsia="ru-RU"/>
        </w:rPr>
        <w:t xml:space="preserve">1 </w:t>
      </w:r>
      <w:r w:rsidRPr="00F975A1">
        <w:rPr>
          <w:rFonts w:ascii="Times New Roman" w:eastAsia="Calibri" w:hAnsi="Times New Roman" w:cs="Times New Roman"/>
          <w:sz w:val="28"/>
          <w:szCs w:val="28"/>
          <w:lang w:eastAsia="ru-RU"/>
        </w:rPr>
        <w:t xml:space="preserve">% от плана. </w:t>
      </w:r>
    </w:p>
    <w:p w:rsidR="00613CF9" w:rsidRPr="00F975A1" w:rsidRDefault="00016599" w:rsidP="007F19BC">
      <w:pPr>
        <w:spacing w:after="0" w:line="240" w:lineRule="auto"/>
        <w:ind w:firstLine="709"/>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 xml:space="preserve">В муниципальном образовании город Нефтеюганск на 30.09.2025 года функционирует 23 организации, оказывающие жилищно-коммунальные услуги: ООО УК «Сибирский дом», ООО «Югорская сервисная компания», ООО УК «Сибспецстрой», ТСЖ «Семерочка», ТСЖ «Соседи», ТСЖ «Северный берег», ООО УК «Лучший дом», АО «МСК-Сервис», АО «Центральный участок»,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АО «Технологии комфорта», ОАО «ЖЭУ-6», АО «Сфера Жилья»,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ООО «Сибирский двор и Компания», ООО УК «Эталон»,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ООО «УК«ЮганскСевер» ООО «УК «ПАНОРАМА», ООО УК «СДК»,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ООО УК «Северный берег»,</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АО «Газпром энергосбыт Тюмень»,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АО «Югансктранстеплосервис»,</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 xml:space="preserve">АО «Юганскводоканал», </w:t>
      </w:r>
      <w:r w:rsidR="00B71C86" w:rsidRPr="00F975A1">
        <w:rPr>
          <w:rFonts w:ascii="Times New Roman" w:eastAsia="Calibri" w:hAnsi="Times New Roman" w:cs="Times New Roman"/>
          <w:sz w:val="28"/>
          <w:szCs w:val="28"/>
        </w:rPr>
        <w:t xml:space="preserve">                                             </w:t>
      </w:r>
      <w:r w:rsidRPr="00F975A1">
        <w:rPr>
          <w:rFonts w:ascii="Times New Roman" w:eastAsia="Calibri" w:hAnsi="Times New Roman" w:cs="Times New Roman"/>
          <w:sz w:val="28"/>
          <w:szCs w:val="28"/>
        </w:rPr>
        <w:t>АО НефтеюганскГаз», АО «Югра-Экология», из них 21 организации частной формы собственности.</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В рамках мероприятий по благоустройству города были выполнены работы по благоустройству трех общественных территорий в рамках регионального проекта «Формирование комфортно городской среды», а именно:</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территория в районе «Лыжная база»;</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территория в 16 микрорайоне, у жилого дома 23;</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территория в 8а микрорайоне, у жилых домов 30, 31, 32, 33.</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В летний период 2025 года выполнен капитальный ремонт трех памятников: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 скульптура «Аисты»,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 произведение «Памятник Верным Сынам Отечества»;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архитектурно-скульптурная композиция «Первопроходцы».</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В 2025 году город Нефтеюганск одержал первую победу во Всероссийском конкурсе лучших проектов создания комфортной городской среды с проектом благоустройства Юбилейной площади в городе Нефтеюганске. Строительство на территории проекта будет осуществлено в 2026 году, после проведения проектно-изыскательных работ.</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В течение прошедшего года построено 4 новых детских площадки и 2 новых спортивных площадки. </w:t>
      </w:r>
    </w:p>
    <w:p w:rsidR="007F19BC" w:rsidRPr="00F975A1" w:rsidRDefault="007F19BC" w:rsidP="007F19BC">
      <w:pPr>
        <w:spacing w:after="0" w:line="240" w:lineRule="auto"/>
        <w:ind w:firstLine="709"/>
        <w:jc w:val="both"/>
        <w:rPr>
          <w:rFonts w:ascii="Times New Roman" w:hAnsi="Times New Roman" w:cs="Times New Roman"/>
          <w:bCs/>
          <w:iCs/>
          <w:sz w:val="28"/>
          <w:szCs w:val="28"/>
        </w:rPr>
      </w:pPr>
      <w:r w:rsidRPr="00F975A1">
        <w:rPr>
          <w:rFonts w:ascii="Times New Roman" w:hAnsi="Times New Roman" w:cs="Times New Roman"/>
          <w:bCs/>
          <w:iCs/>
          <w:sz w:val="28"/>
          <w:szCs w:val="28"/>
        </w:rPr>
        <w:lastRenderedPageBreak/>
        <w:t>С целью приведения в соответствие санитарным нормам модернизировано 3 контейнерных площадки. До конца октября 2025 года планируется приёмка еще 46 модернизированных контейнерных площадок.</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В 2025 году в рамках реализации муниципальной программы «Развитие транспортной системы в городе Нефтеюганске» произведён капитальный ремонт трех участков автомобильных дорог общей протяженностью                                   6 километров.</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 ул. Александра Филимонова (от ул. Мамонтовская до ул. Набережной);</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 ул. Объездная (от ул. Сургутской до ул. Мамонтовской);</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 автомобильная дорога ведущая к СНТ «Кедровый».</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В летний период проведены работы по устранению деформаций и повреждений покрытия проезжей части автомобильных дорог общего пользования местного значения общей площадью – 17 тысяч квадратных метров.</w:t>
      </w:r>
    </w:p>
    <w:p w:rsidR="00581771" w:rsidRPr="00F975A1" w:rsidRDefault="00581771" w:rsidP="00581771">
      <w:pPr>
        <w:spacing w:after="0" w:line="240" w:lineRule="auto"/>
        <w:ind w:firstLine="708"/>
        <w:jc w:val="both"/>
        <w:rPr>
          <w:rFonts w:ascii="Times New Roman" w:hAnsi="Times New Roman" w:cs="Times New Roman"/>
          <w:bCs/>
          <w:iCs/>
          <w:sz w:val="28"/>
          <w:szCs w:val="28"/>
        </w:rPr>
      </w:pPr>
      <w:r w:rsidRPr="00F975A1">
        <w:rPr>
          <w:rFonts w:ascii="Times New Roman" w:hAnsi="Times New Roman" w:cs="Times New Roman"/>
          <w:bCs/>
          <w:iCs/>
          <w:sz w:val="28"/>
          <w:szCs w:val="28"/>
        </w:rPr>
        <w:t>Также выполнены работы по устройству тротуаров общей протяженностью 8 километров 700 метров.</w:t>
      </w:r>
    </w:p>
    <w:p w:rsidR="00581771" w:rsidRPr="00F975A1" w:rsidRDefault="00581771" w:rsidP="00581771">
      <w:pPr>
        <w:spacing w:after="0" w:line="240" w:lineRule="auto"/>
        <w:jc w:val="both"/>
        <w:rPr>
          <w:rFonts w:ascii="Times New Roman" w:hAnsi="Times New Roman" w:cs="Times New Roman"/>
          <w:bCs/>
          <w:iCs/>
          <w:sz w:val="28"/>
          <w:szCs w:val="28"/>
        </w:rPr>
      </w:pPr>
    </w:p>
    <w:p w:rsidR="00D54154" w:rsidRPr="00F975A1" w:rsidRDefault="00D54154" w:rsidP="00D54154">
      <w:pPr>
        <w:tabs>
          <w:tab w:val="left" w:pos="804"/>
        </w:tabs>
        <w:spacing w:line="240" w:lineRule="auto"/>
        <w:contextualSpacing/>
        <w:jc w:val="both"/>
        <w:rPr>
          <w:rFonts w:ascii="Times New Roman" w:hAnsi="Times New Roman" w:cs="Times New Roman"/>
          <w:bCs/>
          <w:i/>
          <w:iCs/>
          <w:sz w:val="28"/>
          <w:szCs w:val="28"/>
          <w:u w:val="single"/>
        </w:rPr>
      </w:pPr>
      <w:r w:rsidRPr="00F975A1">
        <w:rPr>
          <w:rFonts w:ascii="Times New Roman" w:hAnsi="Times New Roman" w:cs="Times New Roman"/>
          <w:bCs/>
          <w:i/>
          <w:iCs/>
          <w:sz w:val="28"/>
          <w:szCs w:val="28"/>
          <w:u w:val="single"/>
        </w:rPr>
        <w:t>Потребительский рынок</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В городе активно развивается мультисервисная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ЗАО «Комстар-Регионы», филиал ООО «РОЙЛКОМ». Операторы сотовой связи представлены такими компаниями, как «Теле 2», «Мегафон», «МТС», «Билайн», «Мотив».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 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«Метросеть», «Ростелеком», «Завод РТА», «МТС», «Е-Юганск».</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Услуги почтовой связи на территории города Нефтеюганска оказывают 8 предприятий.</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городе Нефтеюганске сформирована розничная инфраструктура потребительского рынка, что позволило обеспечить насыщение рынка продовольственными и промышленными товарами. Бесперебойно в продаже основные продукты питания, товары первой необходимости.</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lastRenderedPageBreak/>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ритейлеров.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Значимость маркетплейсов и их роль на рынке возрастают. Крайне популярным стало у жителей города приобретение товаров в интернет-магазинах Ozon и Wildberries, которые занимают доминирующее положение на рынке онлайн-ритейла. Вместе они занимают 80% рынка.</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городе работает 54 пункт выдачи товара интернет-магазина Wildberries, 45 - Ozon, 1 - Emex, 1 - Exsist, а также пункты выдачи служб доставки для интернет-магазинов и других компаний дистанционной торговли Pick Point и Boxberry.</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В порядке реализации требований Федерального закона Российской Федерации от 28.12.2009 № 381-ФЗ «Об основах государственного регулирования торговой деятельности в Российской Федерации», разработана схема размещения нестационарных объектов на территории города Нефтеюганска, которая утверждена постановлением администрации города от 20.06.2012 № 1661. Всего на территории города размещено на земельных участках, находящихся в муниципальной собственности, 56 объектов, в том числе:</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-17 объектов передвижной торговли, которая осуществляется с помощью специально оборудованных трейлеров по типу «Купава». В данных объектах реализуется продукция, производимая местными предприятиями пищевой промышленности;</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-37 торговых павильонов (продовольственные, непродовольственные товары);</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-2 торговых киоска (непродовольственные товары).</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Сфера услуг общественного питания под влиянием общей экономической ситуации на потребительском рынке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 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 Наблюдается тенденция устойчивого роста объема бытовых услуг, получаемых населением в этих сферах. </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w:t>
      </w:r>
      <w:r w:rsidRPr="00F975A1">
        <w:rPr>
          <w:rFonts w:ascii="Times New Roman" w:hAnsi="Times New Roman" w:cs="Times New Roman"/>
          <w:bCs/>
          <w:iCs/>
          <w:sz w:val="28"/>
          <w:szCs w:val="28"/>
        </w:rPr>
        <w:lastRenderedPageBreak/>
        <w:t>обеспечение ценовой и территориальной доступностью услуг, развитие сети предприятий комплексного бытового обслуживания в городе, особенно в его новых районах.</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Администрацией города принимаются меры, призванные обеспечить контроль за розничной продажей алкогольной продукции на территории города Нефтеюганска.</w:t>
      </w:r>
    </w:p>
    <w:p w:rsidR="00BE6010" w:rsidRPr="00F975A1" w:rsidRDefault="00BE6010" w:rsidP="00BE6010">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 xml:space="preserve"> На официальном сайте органов местного самоуправления города Нефтеюганска в сети Интернет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населения по вопросам незаконного оборота алкогольной и спиртосодержащей продукции.</w:t>
      </w:r>
    </w:p>
    <w:p w:rsidR="00613CF9" w:rsidRPr="00F975A1" w:rsidRDefault="00BE6010" w:rsidP="002C2FA3">
      <w:pPr>
        <w:tabs>
          <w:tab w:val="left" w:pos="804"/>
        </w:tabs>
        <w:spacing w:line="240" w:lineRule="auto"/>
        <w:ind w:firstLine="851"/>
        <w:contextualSpacing/>
        <w:jc w:val="both"/>
        <w:rPr>
          <w:rFonts w:ascii="Times New Roman" w:hAnsi="Times New Roman" w:cs="Times New Roman"/>
          <w:bCs/>
          <w:iCs/>
          <w:sz w:val="28"/>
          <w:szCs w:val="28"/>
        </w:rPr>
      </w:pPr>
      <w:r w:rsidRPr="00F975A1">
        <w:rPr>
          <w:rFonts w:ascii="Times New Roman" w:hAnsi="Times New Roman" w:cs="Times New Roman"/>
          <w:bCs/>
          <w:iCs/>
          <w:sz w:val="28"/>
          <w:szCs w:val="28"/>
        </w:rPr>
        <w:t>Осуществляется взаимодействие в виде информационного обмена с Нефтеюганской межрайонной прокуратурой Ханты-Мансийского автономного округа - Югры, Межрайонной инспекцией Федеральной налоговой службы России № 7 по Ханты-Мансийскому автономному округу – Югре, отделом Министерства внутренних дел России по городу Нефтеюганску.</w:t>
      </w:r>
    </w:p>
    <w:p w:rsidR="00AB1646" w:rsidRPr="00F975A1" w:rsidRDefault="00AB1646" w:rsidP="00AB1646">
      <w:pPr>
        <w:spacing w:after="0" w:line="240" w:lineRule="auto"/>
        <w:ind w:firstLine="708"/>
        <w:contextualSpacing/>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rPr>
        <w:t xml:space="preserve">Оборот розничной торговли по всем формам проявления торговли за январь-сентябрь 2025 года составил 25 465 млн. рублей или 100,92 % в сопоставимых ценах. В расчете на 1 жителя составил 198,48 тыс. рублей. </w:t>
      </w:r>
      <w:r w:rsidR="00462D98" w:rsidRPr="00F975A1">
        <w:rPr>
          <w:rFonts w:ascii="Times New Roman" w:eastAsia="Times New Roman" w:hAnsi="Times New Roman" w:cs="Times New Roman"/>
          <w:sz w:val="28"/>
          <w:szCs w:val="28"/>
          <w:lang w:eastAsia="ru-RU"/>
        </w:rPr>
        <w:t>Ожидаемый объем оборота розничной торговли по всем формам проявления торговли по итогам 2025 года – 36 182,96 млн. рублей или 101,85 % в сопоставимых ценах.</w:t>
      </w:r>
    </w:p>
    <w:p w:rsidR="00AB1646" w:rsidRPr="00F975A1" w:rsidRDefault="00AB1646" w:rsidP="00142A5E">
      <w:pPr>
        <w:spacing w:after="0" w:line="240" w:lineRule="auto"/>
        <w:ind w:firstLine="708"/>
        <w:contextualSpacing/>
        <w:jc w:val="both"/>
        <w:rPr>
          <w:rFonts w:ascii="Times New Roman" w:eastAsia="Times New Roman" w:hAnsi="Times New Roman" w:cs="Times New Roman"/>
          <w:sz w:val="28"/>
          <w:szCs w:val="28"/>
        </w:rPr>
      </w:pPr>
      <w:r w:rsidRPr="00F975A1">
        <w:rPr>
          <w:rFonts w:ascii="Times New Roman" w:hAnsi="Times New Roman" w:cs="Times New Roman"/>
          <w:sz w:val="28"/>
          <w:szCs w:val="28"/>
        </w:rPr>
        <w:t>Общий объем реализации платных услуг населению, который включает в себя платежи за жилищно-коммунальные, бытовые услуги, услуги транспорта и связи, а также услуги в сфере образования, здравоохранения, спорта, культуры и прочее, за январь-</w:t>
      </w:r>
      <w:r w:rsidR="00090C40" w:rsidRPr="00F975A1">
        <w:rPr>
          <w:rFonts w:ascii="Times New Roman" w:hAnsi="Times New Roman" w:cs="Times New Roman"/>
          <w:sz w:val="28"/>
          <w:szCs w:val="28"/>
        </w:rPr>
        <w:t>сентябрь</w:t>
      </w:r>
      <w:r w:rsidRPr="00F975A1">
        <w:rPr>
          <w:rFonts w:ascii="Times New Roman" w:hAnsi="Times New Roman" w:cs="Times New Roman"/>
          <w:sz w:val="28"/>
          <w:szCs w:val="28"/>
        </w:rPr>
        <w:t xml:space="preserve"> 2025 года составил </w:t>
      </w:r>
      <w:r w:rsidR="00090C40" w:rsidRPr="00F975A1">
        <w:rPr>
          <w:rFonts w:ascii="Times New Roman" w:eastAsia="Times New Roman" w:hAnsi="Times New Roman" w:cs="Times New Roman"/>
          <w:sz w:val="28"/>
          <w:szCs w:val="28"/>
          <w:lang w:eastAsia="ru-RU"/>
        </w:rPr>
        <w:t>8 171,53</w:t>
      </w:r>
      <w:r w:rsidRPr="00F975A1">
        <w:rPr>
          <w:rFonts w:ascii="Times New Roman" w:eastAsia="Times New Roman" w:hAnsi="Times New Roman" w:cs="Times New Roman"/>
          <w:sz w:val="28"/>
          <w:szCs w:val="28"/>
          <w:lang w:eastAsia="ru-RU"/>
        </w:rPr>
        <w:t xml:space="preserve"> млн. рублей или </w:t>
      </w:r>
      <w:r w:rsidR="00675A97" w:rsidRPr="00F975A1">
        <w:rPr>
          <w:rFonts w:ascii="Times New Roman" w:eastAsia="Times New Roman" w:hAnsi="Times New Roman" w:cs="Times New Roman"/>
          <w:sz w:val="28"/>
          <w:szCs w:val="28"/>
          <w:lang w:eastAsia="ru-RU"/>
        </w:rPr>
        <w:t xml:space="preserve">                  </w:t>
      </w:r>
      <w:r w:rsidR="00090C40" w:rsidRPr="00F975A1">
        <w:rPr>
          <w:rFonts w:ascii="Times New Roman" w:eastAsia="Times New Roman" w:hAnsi="Times New Roman" w:cs="Times New Roman"/>
          <w:sz w:val="28"/>
          <w:szCs w:val="28"/>
          <w:lang w:eastAsia="ru-RU"/>
        </w:rPr>
        <w:t>98,42</w:t>
      </w:r>
      <w:r w:rsidRPr="00F975A1">
        <w:rPr>
          <w:rFonts w:ascii="Times New Roman" w:eastAsia="Times New Roman" w:hAnsi="Times New Roman" w:cs="Times New Roman"/>
          <w:sz w:val="28"/>
          <w:szCs w:val="28"/>
          <w:lang w:eastAsia="ru-RU"/>
        </w:rPr>
        <w:t xml:space="preserve"> % в сопоставимых ценах к уровню предыдущего года</w:t>
      </w:r>
      <w:r w:rsidRPr="00F975A1">
        <w:rPr>
          <w:rFonts w:ascii="Times New Roman" w:hAnsi="Times New Roman" w:cs="Times New Roman"/>
          <w:sz w:val="28"/>
          <w:szCs w:val="28"/>
        </w:rPr>
        <w:t xml:space="preserve">. Объем реализации платных услуг на 1 жителя составил </w:t>
      </w:r>
      <w:r w:rsidR="00090C40" w:rsidRPr="00F975A1">
        <w:rPr>
          <w:rFonts w:ascii="Times New Roman" w:hAnsi="Times New Roman" w:cs="Times New Roman"/>
          <w:sz w:val="28"/>
          <w:szCs w:val="28"/>
        </w:rPr>
        <w:t>63,69</w:t>
      </w:r>
      <w:r w:rsidRPr="00F975A1">
        <w:rPr>
          <w:rFonts w:ascii="Times New Roman" w:hAnsi="Times New Roman" w:cs="Times New Roman"/>
          <w:sz w:val="28"/>
          <w:szCs w:val="28"/>
        </w:rPr>
        <w:t xml:space="preserve"> тыс. рублей.</w:t>
      </w:r>
      <w:r w:rsidR="00142A5E" w:rsidRPr="00F975A1">
        <w:rPr>
          <w:rFonts w:ascii="Times New Roman" w:eastAsia="Times New Roman" w:hAnsi="Times New Roman" w:cs="Times New Roman"/>
          <w:sz w:val="28"/>
          <w:szCs w:val="28"/>
          <w:lang w:eastAsia="ru-RU"/>
        </w:rPr>
        <w:t xml:space="preserve"> Ожидаемый объем </w:t>
      </w:r>
      <w:r w:rsidR="00142A5E" w:rsidRPr="00F975A1">
        <w:rPr>
          <w:rFonts w:ascii="Times New Roman" w:hAnsi="Times New Roman" w:cs="Times New Roman"/>
          <w:sz w:val="28"/>
          <w:szCs w:val="28"/>
        </w:rPr>
        <w:t>реализации платных услуг населению</w:t>
      </w:r>
      <w:r w:rsidR="00142A5E" w:rsidRPr="00F975A1">
        <w:rPr>
          <w:rFonts w:ascii="Times New Roman" w:eastAsia="Times New Roman" w:hAnsi="Times New Roman" w:cs="Times New Roman"/>
          <w:sz w:val="28"/>
          <w:szCs w:val="28"/>
          <w:lang w:eastAsia="ru-RU"/>
        </w:rPr>
        <w:t xml:space="preserve"> по итогам 2025 года – 11 417,76 млн. рублей.</w:t>
      </w:r>
    </w:p>
    <w:p w:rsidR="00AB1646" w:rsidRPr="00F975A1" w:rsidRDefault="00AB1646" w:rsidP="002C2FA3">
      <w:pPr>
        <w:tabs>
          <w:tab w:val="left" w:pos="804"/>
        </w:tabs>
        <w:spacing w:line="240" w:lineRule="auto"/>
        <w:ind w:firstLine="851"/>
        <w:contextualSpacing/>
        <w:jc w:val="both"/>
        <w:rPr>
          <w:rFonts w:ascii="Times New Roman" w:eastAsia="Times New Roman" w:hAnsi="Times New Roman" w:cs="Times New Roman"/>
          <w:sz w:val="28"/>
          <w:szCs w:val="28"/>
          <w:highlight w:val="yellow"/>
        </w:rPr>
      </w:pPr>
    </w:p>
    <w:p w:rsidR="008D587A" w:rsidRPr="00F975A1" w:rsidRDefault="008D587A">
      <w:pPr>
        <w:spacing w:after="0" w:line="240" w:lineRule="auto"/>
        <w:jc w:val="both"/>
        <w:rPr>
          <w:rFonts w:ascii="Times New Roman" w:eastAsia="Times New Roman" w:hAnsi="Times New Roman" w:cs="Times New Roman"/>
          <w:i/>
          <w:iCs/>
          <w:sz w:val="28"/>
          <w:szCs w:val="28"/>
          <w:u w:val="single"/>
          <w:lang w:eastAsia="ru-RU"/>
        </w:rPr>
      </w:pPr>
    </w:p>
    <w:p w:rsidR="00613CF9" w:rsidRPr="00F975A1" w:rsidRDefault="00F12C78">
      <w:pPr>
        <w:spacing w:after="0" w:line="240" w:lineRule="auto"/>
        <w:jc w:val="both"/>
        <w:rPr>
          <w:rFonts w:ascii="Times New Roman" w:eastAsia="Times New Roman" w:hAnsi="Times New Roman" w:cs="Times New Roman"/>
          <w:i/>
          <w:iCs/>
          <w:sz w:val="28"/>
          <w:szCs w:val="28"/>
          <w:u w:val="single"/>
          <w:lang w:eastAsia="ru-RU"/>
        </w:rPr>
      </w:pPr>
      <w:r w:rsidRPr="00F975A1">
        <w:rPr>
          <w:rFonts w:ascii="Times New Roman" w:eastAsia="Times New Roman" w:hAnsi="Times New Roman" w:cs="Times New Roman"/>
          <w:i/>
          <w:iCs/>
          <w:sz w:val="28"/>
          <w:szCs w:val="28"/>
          <w:u w:val="single"/>
          <w:lang w:eastAsia="ru-RU"/>
        </w:rPr>
        <w:t>Ценообразование и пищевая промышленность</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Во исполнение писем Управления Федеральной антимонопольной службы по Ханты-Мансийскому автономному округу - Югре, письма первого заместителя Губернатора Ханты-Мансийского автономного округа - Югры осуществляется сбор информации и проводились мониторинги розничных цен в 4 предприятиях розничной торговли:</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-еженедельно: на 25 наименований социально-значимых продовольственных товаров;</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-ежемесячно: на 32 наименования продуктов первой необходимости.</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Данные мониторингов размещаются в программном комплексе АИС «Мониторинг Югра».</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4A71E0" w:rsidRPr="00F975A1" w:rsidRDefault="004A71E0" w:rsidP="004A71E0">
      <w:pPr>
        <w:spacing w:after="0" w:line="240" w:lineRule="auto"/>
        <w:ind w:firstLine="851"/>
        <w:jc w:val="both"/>
        <w:rPr>
          <w:rFonts w:ascii="Times New Roman" w:eastAsia="Times New Roman" w:hAnsi="Times New Roman" w:cs="Times New Roman"/>
          <w:iCs/>
          <w:sz w:val="28"/>
          <w:szCs w:val="28"/>
        </w:rPr>
      </w:pPr>
      <w:r w:rsidRPr="00F975A1">
        <w:rPr>
          <w:rFonts w:ascii="Times New Roman" w:eastAsia="Times New Roman" w:hAnsi="Times New Roman" w:cs="Times New Roman"/>
          <w:iCs/>
          <w:sz w:val="28"/>
          <w:szCs w:val="28"/>
        </w:rPr>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 Данные мониторинга еженедельно размещаются в программном комплексе «АИС Мониторинг Югра».</w:t>
      </w:r>
    </w:p>
    <w:p w:rsidR="00F93084" w:rsidRPr="00F975A1" w:rsidRDefault="004A71E0" w:rsidP="003F580F">
      <w:pPr>
        <w:spacing w:after="0" w:line="240" w:lineRule="auto"/>
        <w:ind w:firstLine="851"/>
        <w:jc w:val="both"/>
        <w:rPr>
          <w:rFonts w:ascii="Times New Roman" w:eastAsia="Times New Roman" w:hAnsi="Times New Roman" w:cs="Times New Roman"/>
          <w:color w:val="000000"/>
          <w:sz w:val="28"/>
          <w:szCs w:val="28"/>
          <w:highlight w:val="yellow"/>
          <w:lang w:eastAsia="ru-RU" w:bidi="ru-RU"/>
        </w:rPr>
      </w:pPr>
      <w:r w:rsidRPr="00F975A1">
        <w:rPr>
          <w:rFonts w:ascii="Times New Roman" w:eastAsia="Times New Roman" w:hAnsi="Times New Roman" w:cs="Times New Roman"/>
          <w:iCs/>
          <w:sz w:val="28"/>
          <w:szCs w:val="28"/>
        </w:rPr>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Центр Стратегических Разработок Югры, Департамент экономического развития Ханты-Мансийского автономного округа - Югры.</w:t>
      </w:r>
    </w:p>
    <w:p w:rsidR="00613CF9" w:rsidRPr="00F975A1" w:rsidRDefault="00613CF9">
      <w:pPr>
        <w:widowControl w:val="0"/>
        <w:tabs>
          <w:tab w:val="left" w:pos="709"/>
        </w:tabs>
        <w:spacing w:after="0" w:line="240" w:lineRule="auto"/>
        <w:contextualSpacing/>
        <w:jc w:val="both"/>
        <w:rPr>
          <w:rFonts w:ascii="Times New Roman" w:eastAsia="Times New Roman" w:hAnsi="Times New Roman" w:cs="Times New Roman"/>
          <w:sz w:val="28"/>
          <w:szCs w:val="28"/>
          <w:highlight w:val="yellow"/>
        </w:rPr>
      </w:pPr>
    </w:p>
    <w:p w:rsidR="00613CF9" w:rsidRPr="00F975A1" w:rsidRDefault="00F12C78">
      <w:pPr>
        <w:widowControl w:val="0"/>
        <w:tabs>
          <w:tab w:val="left" w:pos="709"/>
        </w:tabs>
        <w:spacing w:after="0" w:line="240" w:lineRule="auto"/>
        <w:contextualSpacing/>
        <w:jc w:val="both"/>
        <w:rPr>
          <w:rFonts w:ascii="Times New Roman" w:eastAsia="Times New Roman" w:hAnsi="Times New Roman" w:cs="Times New Roman"/>
          <w:sz w:val="28"/>
          <w:szCs w:val="28"/>
        </w:rPr>
      </w:pPr>
      <w:r w:rsidRPr="00F975A1">
        <w:rPr>
          <w:rFonts w:ascii="Times New Roman" w:hAnsi="Times New Roman" w:cs="Times New Roman"/>
          <w:bCs/>
          <w:i/>
          <w:sz w:val="28"/>
          <w:szCs w:val="28"/>
          <w:u w:val="single"/>
        </w:rPr>
        <w:t>Малое предпринимательство</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Одним из инструментов поддержки и развития субъектов малого и среднего предпринимательства является национальный проект «Эффективная и конкурентная экономика» (далее по тексту – национальный проект), который реализуется в рамках подпрограммы «Развитие малого и среднего предпринимательства и поддержка индивидуальной предпринимательской инициативы» муниципальной программы «Социально-экономическое развитие города Нефтеюганска (далее – Подпрограмма).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 2025 году на реализацию национального проекта выделено                            9 988,2 тыс. рублей, в том числе:</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-6 897,2 тыс. рублей – средства бюджета Ханты-Мансийского автономного округа – Югры;</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-3 091,0 тыс. рублей - средства бюджета города Нефтеюганска.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С 2023 года реализуется мероприятие «Финансовая поддержка субъектов малого и среднего предпринимательства, имеющих статус «социальное предприятие». В 2025 году запланировано оказание финансовой поддержки на общую сумму   600,0 тыс. рублей из средств бюджета города. </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Одним из направлений Подпрограммы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Реализация национального проекта дает положительные результаты. Вложенные по национальному проекту средства возвращаются в городской бюджет в виде налоговых поступлений и арендной платы. Кроме того, создаются новые предприятия, и соответственно новые рабочие места.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По данным Межрайонная ИФНС России № 7 по Ханты-Мансийскому автономному округу – Югре на 1 </w:t>
      </w:r>
      <w:r w:rsidR="00A7565D" w:rsidRPr="00F975A1">
        <w:rPr>
          <w:rFonts w:ascii="Times New Roman" w:hAnsi="Times New Roman" w:cs="Times New Roman"/>
          <w:sz w:val="28"/>
          <w:szCs w:val="28"/>
        </w:rPr>
        <w:t>октября</w:t>
      </w:r>
      <w:r w:rsidRPr="00F975A1">
        <w:rPr>
          <w:rFonts w:ascii="Times New Roman" w:hAnsi="Times New Roman" w:cs="Times New Roman"/>
          <w:sz w:val="28"/>
          <w:szCs w:val="28"/>
        </w:rPr>
        <w:t xml:space="preserve"> 2025 года на территории муниципального образования город Нефтеюганск зарегистрировано:                             1 701 юридическое лицо, 3 487 индивидуальных предпринимателя без образования юридического лица, 7 крестьянских фермерских хозяйств.</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С 2020 года Ханты-Мансийский автономный округ – Югра вступила в состав участников эксперимента по применению специального налогового режима для самозанятых граждан «Налог на профессиональный доход» (самозанятые). По состоянию на 1 октября 2025 года на территории города Нефтеюганска на налоговом учёте состоят 10 362 физических лиц, применяющих специальный налоговый режим «Н</w:t>
      </w:r>
      <w:r w:rsidR="00FE5F84" w:rsidRPr="00F975A1">
        <w:rPr>
          <w:rFonts w:ascii="Times New Roman" w:hAnsi="Times New Roman" w:cs="Times New Roman"/>
          <w:sz w:val="28"/>
          <w:szCs w:val="28"/>
        </w:rPr>
        <w:t>алог на профессиональный доход»</w:t>
      </w:r>
      <w:r w:rsidRPr="00F975A1">
        <w:rPr>
          <w:rFonts w:ascii="Times New Roman" w:hAnsi="Times New Roman" w:cs="Times New Roman"/>
          <w:sz w:val="28"/>
          <w:szCs w:val="28"/>
        </w:rPr>
        <w:t>.</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Департаментом экономического развития администрации города ведётся постоянное взаимодействие с такими организациями как Торгово-промышленная палата Ханты-Мансийского автономного округа - Югры, Фонд поддержки предпринимательства Югры «Мой бизнес», Фонд «Югорская региональная микрокредитная компания» 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На территории города 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 целях информационно-консультационной поддержки специалистами администрации города Нефтеюганска предоставлено 1 008 консультаций по общим вопросам предпринимательской деятельности и вопросам оказания поддержки. По состоянию на 01 октября 2025 года на официальном сайте органов местного самоуправления города Нефтеюганска, в сообществах «Предприниматели Нефтеюганска» социальной сети ВКонтакте, WhatsApp, Telegram,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 900 информационных постов.</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За 9 месяцев 2025 года принято участие в организации и проведении выставочно–ярмарочных мероприятий:</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-Открытая Всероссийская массовая лыжная гонка «Лыжня России -2025», приуроченная к Году защитника Отечества 08.02.2025;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-Народное гуляние «Масленица» 02.03.2025; </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посвященное празднованию 80-й годовщины Победы в Великой Отечественной войне 1941-1945 гг. 09.05.2025;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посвященное празднованию Дня России, 12.06.2025;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 xml:space="preserve">-Празднование национального праздника "Сабантуй". 14.06.205; </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посвященное празднованию Дня молодежи, 29.06.2025;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-Ярмарка «Юганский разгуляй» 23.08.2025, 24.08.2025, 20.09.2025;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-Праздник «Первой улицы» 30.08.2025;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-Выставка «Товары земли Нефтеюганской» 30.08.2025;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-Мероприятие, приуроченное к Дню нефтяника и Дню города 06.09.2025;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-Межмуниципальный патриотический форум-фестиваль «Наши Победы»;</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-Семейный фестиваль «Тайга» 21.09.2025.</w:t>
      </w:r>
    </w:p>
    <w:p w:rsidR="0000080B" w:rsidRPr="00F975A1" w:rsidRDefault="0000080B" w:rsidP="0000080B">
      <w:pPr>
        <w:spacing w:line="240" w:lineRule="auto"/>
        <w:ind w:firstLine="851"/>
        <w:contextualSpacing/>
        <w:jc w:val="both"/>
        <w:rPr>
          <w:rFonts w:ascii="Times New Roman" w:hAnsi="Times New Roman" w:cs="Times New Roman"/>
          <w:sz w:val="28"/>
          <w:szCs w:val="28"/>
        </w:rPr>
      </w:pPr>
      <w:r w:rsidRPr="00F975A1">
        <w:rPr>
          <w:rFonts w:ascii="Times New Roman" w:hAnsi="Times New Roman" w:cs="Times New Roman"/>
          <w:sz w:val="28"/>
          <w:szCs w:val="28"/>
        </w:rPr>
        <w:t>В указанных мероприятиях приняло участие 30 710 человек.</w:t>
      </w:r>
    </w:p>
    <w:p w:rsidR="00613CF9" w:rsidRPr="00F975A1" w:rsidRDefault="0000080B" w:rsidP="0000080B">
      <w:pPr>
        <w:spacing w:line="240" w:lineRule="auto"/>
        <w:ind w:firstLine="851"/>
        <w:contextualSpacing/>
        <w:jc w:val="both"/>
        <w:rPr>
          <w:rFonts w:ascii="Times New Roman" w:hAnsi="Times New Roman" w:cs="Times New Roman"/>
          <w:sz w:val="28"/>
          <w:szCs w:val="28"/>
          <w:highlight w:val="yellow"/>
        </w:rPr>
      </w:pPr>
      <w:r w:rsidRPr="00F975A1">
        <w:rPr>
          <w:rFonts w:ascii="Times New Roman" w:hAnsi="Times New Roman" w:cs="Times New Roman"/>
          <w:sz w:val="28"/>
          <w:szCs w:val="28"/>
        </w:rPr>
        <w:t xml:space="preserve">  </w:t>
      </w:r>
    </w:p>
    <w:p w:rsidR="00613CF9" w:rsidRPr="00F975A1" w:rsidRDefault="00F12C78">
      <w:pPr>
        <w:spacing w:after="0" w:line="240" w:lineRule="auto"/>
        <w:contextualSpacing/>
        <w:jc w:val="both"/>
        <w:rPr>
          <w:rFonts w:ascii="Times New Roman" w:hAnsi="Times New Roman" w:cs="Times New Roman"/>
          <w:i/>
          <w:sz w:val="28"/>
          <w:szCs w:val="28"/>
          <w:u w:val="single"/>
        </w:rPr>
      </w:pPr>
      <w:r w:rsidRPr="00F975A1">
        <w:rPr>
          <w:rFonts w:ascii="Times New Roman" w:hAnsi="Times New Roman" w:cs="Times New Roman"/>
          <w:i/>
          <w:sz w:val="28"/>
          <w:szCs w:val="28"/>
          <w:u w:val="single"/>
        </w:rPr>
        <w:t>Образование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системе образования города осуществляют образовательную деятельность:</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-15 муниципальных общеобразовательных организаций, 1 частная общеобразовательная организация «Нефтеюганская православная гимназия»;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-13 муниципальных дошкольных образовательных организаций,                    2 частные организации ООО «Семь гномов», ООО «Центр развития семьи»;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-2 муниципальные организации дополнительного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Число учащихся общеобразовательных организаций в 2025 году                              15 493 чел., в том числе 159 учащихся ЧОУ «НПГ». Охват детей общим образованием составляет 100%. Обучение в две смены ведётся в                                           13 образовательных организациях, доля обучающихся, занимающихся в две смены составляет 33%.</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По состоянию на 01.10.2025 численность детей, поставленных на учёт для предоставления места в дошкольных образовательных организациях, составляет 1 037 детей в возрасте от 0 до 3 лет. Актуальный спрос для детей в возрасте до трёх лет на дошкольное образование обеспечен в полном объеме.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муниципальной программой «Развитие образования в городе Нефтеюганске» продолжается строительство детского сада на 300 мест в 16 микрорайоне (планируемый срок завершения работ на объекте, согласно дополнительного соглашения, 31.05.2026 года), запланировано строительство детского сада на 320 мест в 5 микрорайоне, приобретение нежилого здания для размещения дошкольной образовательной организации на 350 мест.</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Для обеспечения равных возможностей созданы условия для получения дошкольного образования для 243 детей с ОВЗ, из них для 95 детей, имеющих статус «ребёнок-инвалид». В 9 дошкольных образовательных организациях функционируют: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-20 групп компенсирующей направленности, из них: 4 группы для детей с нарушением зрения, 1 группа для детей с нарушением речи, 2 группы для детей с умственной отсталостью (интеллектуальными нарушениями), 6 групп для детей с задержкой психического развития, 7 групп для детей с расстройствами аутистического спектра;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-4 группы комбинированной направленности.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реализации прав родителей (законных представителей) детей, не посещающих дошкольные образовательные организации, на получение методической, психолого-педагогической, диагностической и консультативной помощи, функционируют 19 консультационных центров, в том числе для родителей (законных представителей) детей с особыми образовательными потребностями.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общеобразовательных организациях в 2025 году обучаются                             492 несовершеннолетних с ОВЗ в возрасте от 7 до 18 лет, в том числе                              188 детей-инвалидов, открыты 17 классов для учащихся с задержкой психического развития в МБОУ «СОШ № 1», МБОУ «СОШ № 2 им.А.И.Исаевой», «СОШ    № 3 им.А.А.Ивасенко», МБОУ «СОШ    № 6», МБОУ «СОШ № 7», МБОУ «СОШ № 9», МБОУ «СОШ № 10», МБОУ «Школа развития № 24», 2 класса для детей с нарушением слуха и 2 класс для детей с расстройствами аутистического спектра в МБОУ «СОШ №8».</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Доступность общего образования для детей с ОВЗ и инвалидностью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100% образовательных организаций предоставляют образовательную услугу в форме инклюзивного образования, а также с типовым решением по сопровождению обучающихся с ОВЗ при получении ими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Опорным образовательным центром, обеспечивающим работу с детьми с ОВЗ, является МБОУ «СОШ № 8», где обучается 40 учащихся с ОВЗ, из них                    32 учащихся с ОВЗ, имеющие статус «инвалид». 100% обучающихся с ОВЗ охвачены разными формами дистанционного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работа территориальной психолого-медико-педагогической комиссии города Нефтеюганска (далее - ТПМПК). В период с января по сентябрь проведено 26 заседаний, обследованы 261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225 обучающихся получили заключение ТПМПК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получили 36 учащихся 9 классов с ОВЗ и инвалидностью, 2 учащихся 11 классов.</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Ежегодно осуществляется заключение договоров с гражданами о целевом обучении по программам высшего образования в высших учебных заведениях ХМАО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 631-VI, постановлением администрации города Нефтеюганска от 13.03.2020 № 37-нп с 2019 года осуществляется выплата муниципальной стипендии в размере                          2 000 рублей 2 раза в год по итогам успешного прохождения промежуточной аттестации: муниципальная стипендия выплачивается 23 студентам педагогических ВУЗов.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Вместе с тем, принимаются следующие меры, направленные на укомплектование образовательных организаций востребованными кадрами: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-утвержден комплексный план привлечения педагогических работников и закрепления молодых специалистов в образовательных организациях города Нефтеюганска, подведомственных департаменту образования администрации города Нефтеюганска на 2023-2025 годы;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-создана и внедрена электронная система по оперативному информированию населения об имеющихся педагогических вакансиях в образовательных организациях автономного округа «Единый банк педагогических вакансий» и организация ежеквартальных обновлений данной информации на сайте органа местного самоуправления в сети Интернет;</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создания системы непрерывной подготовки обучающихся</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 8-9 классов общеобразовательных школ города Нефтеюганска, ориентированной на продолжение образования в предпрофильных классах школ города Нефтеюганска (гуманитарный профиль/психолого-педагогические классы) реализуется муниципальный проект «Учитель-городу»;</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-выявление обучающихся, склонных к педагогической деятельности;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-ежегодно организуются и проводятся встречи представителей образовательных организаций, выпускников педагогических ВУЗов со студентами педагогических ВУЗов;</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-создаются условия для формирования педагогических сообществ, способствующих развитию кадрового потенциала системы муниципального образования;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-организовано участие лиц, включенных в резерв управленческих кадров в семинарах-тренингах, проводимых специалистами Департамента по актуальным вопросам развития системы образования.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Для обеспечения непрерывного и планомерного повышения квалификации педагогических работников организована деятельность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3 федеральных и 14 региональных инновационных площадок,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19 муниципальных ресурсных центров, 39 городских предметных методических объединений, осуществляется деятельность по предъявлению лучших образцов профессиональной педагогической деятельности (муниципальные конкурсы: «Учитель года», конкурс на призы главы города, участие в региональном и заключительном этапе Всероссийского конкурса профессионального мастерства «Учитель года», конкурса на присуждение премии Губернатора ХМАО – Югры «Педагог-новатор» и т.д.). Реализуется муниципальный проект «Методическая среда», направленный на развитие системы профессионального развития педагогических и руководящих работников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признания особого статуса педагогических работников, в том числе осуществляющих наставническую деятельность, организовано участие педагогических работников в:</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-региональной стратегической сессии «Навигация детства в Югре: воспитание событием» (охват - 8 советников по воспитанию);</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-Международной олимпиаде учителей-предметников «ПРОФИ-2024» в предметной области обществознание (победитель - учитель МБОУ «СОШ №6»);</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-конкурсах профессионального мастерства педагогов (региональный этап всероссийских конкурсов профессионального мастерства в сфере образования Ханты-Мансийского автономного округа – Югры «Педагог года Югры - 2025»): «Воспитатель дошкольного образовательного учреждения Ханты-Мансийского автономного округа – Югры» (призер-воспитатель МБДОУ «Детский сад №10 «Гусельки»), «Сердце отдаю детям» Ханты-Мансийского автономного округа – Югры (победитель - педагог МБУ ДО «Дом детского творчества»);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-Всероссийский профессиональный конкурс «Арктур» образовательных организаций, реализующих дополнительные общеразвивающие программы, организованный Общероссийским Профсоюзом образования при поддержке Минпросвещения (МБУ ДО «ЦДО «Поиск», диплом абсолютного победителя).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ХМАО-Югры,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 </w:t>
      </w:r>
      <w:r w:rsidR="00BD5226" w:rsidRPr="00F975A1">
        <w:rPr>
          <w:rFonts w:ascii="Times New Roman" w:eastAsia="Times New Roman" w:hAnsi="Times New Roman" w:cs="Times New Roman"/>
          <w:color w:val="000000"/>
          <w:sz w:val="28"/>
          <w:szCs w:val="28"/>
          <w:lang w:eastAsia="ru-RU"/>
        </w:rPr>
        <w:t>рамках профориентационного</w:t>
      </w:r>
      <w:r w:rsidRPr="00F975A1">
        <w:rPr>
          <w:rFonts w:ascii="Times New Roman" w:eastAsia="Times New Roman" w:hAnsi="Times New Roman" w:cs="Times New Roman"/>
          <w:color w:val="000000"/>
          <w:sz w:val="28"/>
          <w:szCs w:val="28"/>
          <w:lang w:eastAsia="ru-RU"/>
        </w:rPr>
        <w:t xml:space="preserve"> портфеля «Profкомпас».</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Организована реализация Модели формирования и развития предпрофессиональных классов в муниципальной системе образования города («Выпускник будущего»), созданы условия для открытия и функционирования 17 предпрофессиональных классов: медицинские, педагогические, IT, медиа, государственная гражданская и военная служба, МЧС, инженерные (охват – 365 чел.).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рамках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 в рамках сетевого взаимодействия организована работа с ОО РН-Юганскнефтегаз по реализации инновационного проекта «НаСТРОЙсянаБУДУЩЕЕ».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соглашением о сотрудничестве с БУ ПО ХМАО – Югры «Нефтеюганский политехнический колледж» от 06.04.2021 года №8, организовано участие обучающихся в профориентационных мероприятиях колледжа. Организовано участие обучающихся МБОУ «СОШ №5» «Многопрофильная» в региональном этапе чемпионата по профессиональному мастерству «Профессионалы» (1 победитель, 1 призёр).</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содействия развитию, обмена лучшими практиками и популяризации школьного инициативного бюджетирования среди общеобразовательных организаций ХМАО – Югры команда МБОУ «СОШ №5 «Многопрофильная» заняла 2 место в III региональном конкурсе лучших проектов школьного инициативного бюджетирования в общеобразовательных организациях автономного округа.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Муниципальная система оценки качества, организация участия учащихся в государственной итоговой аттестации.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Для выявления одарённых детей реализуется комплекс мероприятий, среди которых важным является всероссийская олимпиада школьников, в которой приняли участие: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-региональный этап – 136 учащихся, 23 учащихся определены победителями и призёрами;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-заключительный этап – 3 учащихся (МБОУ «СОШ № 1» - 1 чел., «СОШ №5 «Многопрофильная» – 2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На муниципальном уровне выстроена работа по развитию во всех общеобразовательных организациях города внутришкольной системы профилактики учебной неуспешности, включающей повышение профессионального мастерства педагогических работников и руководителей в части работы с отстающими обучающимися, индивидуализации образовательного процесса, созданию благоприятного климата в школе, в том числе обеспечено развитие сервисов психологического сопровождения.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рамках подготовки к проведению государственной итоговой аттестации обучающихся, осваивающих образовательные программы основного общего образования (далее - ГИА) организованы репетиционные экзамены по учебным предметам, обязательным для сдачи, с выходом в пункты проведения экзамена (100% обучающихся 9-х, 11-х классов по учебному предмету «Математика»).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7 выпускников МБОУ «СОШ № 1», МБОУ «СОШ №2 им. А.И. Исаевой», МБОУ «СОШ №3 им. А.А. Ивасенко», МБОУ «СОШ № 5 «Многопрофильная», МБОУ «СОШ №9» получили максимальный результат 100 баллов по учебным предметам «химия», «история», «литература».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100% общеобразовательных организаций реализуется проект «Школа Минпросвещения России», в рамках которого в 100% создан школьный театр и школьный спортивный клуб.</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военно-патриотического воспитания обучающихся в муниципальном образовании город Нефтеюганск в январе-феврале организован месячник оборонно-массовой и спортивной работы, посвященный Дню защитника Отечества (охват – 15 700 обучающихся). 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(28 чел. участники муниципального этапа, 4 чел. – регионального этапа).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Развивается кадетское движение: МБОУ «СОКШ № 4», которая ежегодно подтверждает свой статус лидера кадетского движения в ХМАО – Югре, в одиннадцатый раз определена победителем регионального смотра-конкурса «Лучший казачий кадетский класс», а также регионального этапа военно-спортивной игры «Казачий сполох», проведено торжественное муниципальное мероприятие «Посвящение в кадеты».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w:t>
      </w:r>
      <w:r w:rsidR="00BD5226" w:rsidRPr="00F975A1">
        <w:rPr>
          <w:rFonts w:ascii="Times New Roman" w:eastAsia="Times New Roman" w:hAnsi="Times New Roman" w:cs="Times New Roman"/>
          <w:color w:val="000000"/>
          <w:sz w:val="28"/>
          <w:szCs w:val="28"/>
          <w:lang w:eastAsia="ru-RU"/>
        </w:rPr>
        <w:t>базе МБУ</w:t>
      </w:r>
      <w:r w:rsidRPr="00F975A1">
        <w:rPr>
          <w:rFonts w:ascii="Times New Roman" w:eastAsia="Times New Roman" w:hAnsi="Times New Roman" w:cs="Times New Roman"/>
          <w:color w:val="000000"/>
          <w:sz w:val="28"/>
          <w:szCs w:val="28"/>
          <w:lang w:eastAsia="ru-RU"/>
        </w:rPr>
        <w:t xml:space="preserve"> ДО «Дом детского творчества» реализуются программы военно-патриотической направленности, в том числе юнармейское движение (охват - 1196 человек).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рамках реализации мероприятий Всероссийского проекта «Парта Героев» в общеобразовательных организациях города открыта 21 Парта героев.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работа муниципального учебно-методического центра военно-патриотического воспитания молодежи «Авангард», в рамках деятельности которого в период марте проведены учебные сборы для</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 210 учащихся 10-х классов, на базе общеобразовательных организаций города организованы и проведены отборочные (школьные) этапы военно-патриотической игры «Зарница 2.0» в городе Нефтеюганске (охват -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3</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500 участников), в апреле - муниципальный, в котором приняло участие более 450 обучающихся, а также организовано участие в региональном этапе военно-патриотической игры «Зарница 2.0» во всех возрастных категориях.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формирования ценностных установок, в числе которых –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сентябре проведён муниципальный этап Всероссийских соревнований «Школа безопасности» среди обучающихся образовательных организаций города, в которых приняли участие 15 команд участников общей численностью 120 человек, а также организовано участие команды города в региональном этапе соревнований, где заняли 2 общекомандное место.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Формирование лидерских качеств, активной гражданской позиции учащихся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исполнения Федерального закона от 28.12.2016 № 478-ФЗ «О государственной поддержке молодежных и детских общественных объединений» к Российскому движению детей и молодёжи (далее – Движение Первых) подключено 100% образовательных организаций города, в 100% образовательных организаций реализуется Всероссийская программа развития социальной активности обучающихся начальных классов «Орлята России».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создания условий для развития способностей старшеклассников и активного включения их в деятельность по преобразованию и развитию среды вокруг себя, поддержки лидерских компетенций организовано участие в регистрационной кампании обучающихся во Всероссийском конкурсе «Большая перемена».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воспитания активной гражданской позиции проведен муниципальный этап Всероссийской акции «Я - гражданин России» (охват –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78 обучающихся 5-11 классов из 13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рамках сотрудничества с региональной организацией ХМАО-Югры «Союз машиностроителей России» на базе МБОУ «Лицей № 1», МБОУ «СОШ № 2 им. А.И.Исаевой» организовано участие в заключительном этапе многопрофильной инженерной олимпиады «Звезда» (далее – Олимпиада).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взаимодействие с АУ ХМАО-Югры «Технопарк «Кванториум». Современные дополнительные общеразвивающие программы технической направленности осваивают 266 обучающихся. 2700 обучающихся охвачены дополнительными общеобразовательными программами естественнонаучной и технической направленности на базе общеобразовательных организаций в рамках проекта «Новые места в дополнительном образовании».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Осуществляется координация деятельности технологических кружков в образовательных организациях города, сопровождение руководителей технологических кружков в части их обучения, составления дополнительных общеразвивающих программ в соответствии с выбранным профилем НТО, а также включение обучающихся – участников технологических кружков в НТО.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Для 100% учащихся 4-х классов реализуется курс «Основы религиозных культур и светской этики» во всех общеобразовательных организациях.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формирования традиционных семейных ценностей и в рамках проведения Семейного месяца в городе Нефтеюганске проведено городское мероприятие «История моей страны в истории моей семьи», на котором представлены исследовательские работы по родословию, организована выставка семейных фоторабот и гербов (охват - 145 чел. из 15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Концепцией общенациональной системы выявления и развития молодых талантов (утв. Президентом Российской Федерации от 03.04.2012 № Пр-827) (далее - Концепция)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w:t>
      </w:r>
      <w:r w:rsidR="00BD5226" w:rsidRPr="00F975A1">
        <w:rPr>
          <w:rFonts w:ascii="Times New Roman" w:eastAsia="Times New Roman" w:hAnsi="Times New Roman" w:cs="Times New Roman"/>
          <w:color w:val="000000"/>
          <w:sz w:val="28"/>
          <w:szCs w:val="28"/>
          <w:lang w:eastAsia="ru-RU"/>
        </w:rPr>
        <w:t>достижения показателя «</w:t>
      </w:r>
      <w:r w:rsidRPr="00F975A1">
        <w:rPr>
          <w:rFonts w:ascii="Times New Roman" w:eastAsia="Times New Roman" w:hAnsi="Times New Roman" w:cs="Times New Roman"/>
          <w:color w:val="000000"/>
          <w:sz w:val="28"/>
          <w:szCs w:val="28"/>
          <w:lang w:eastAsia="ru-RU"/>
        </w:rPr>
        <w:t xml:space="preserve">Доля детей и молодёжи в возрасте от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7 до 35 лет, у которых выявлены выдающиеся способности и таланты» функционирует муниципальный координационный центр выявления и поддержки детей, проявивших выдающиеся способности, на базе МБУ ДО «Дом детского творчества». Разработана и реализуется муниципальная модель выявления и сопровождения талантливых детей и молодежи города Нефтеюганска. Успешно реализуется программа сетевого взаимодействия общеобразовательных организаций в части организации и проведения занятий внеурочной деятельности по робототехнике, программированию, моделированию и конструированию на базе детского технопарка «Кванториум».</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начала 2025 года в государственный информационный ресурс о лицах, проявивших выдающиеся способности по состоянию на 01.10.2025 включено 85 обучающихся города Нефтеюганска (110 записей по муниципалитету). Всего доля детей и молодежи в возрасте от 7 до 35 лет, у которых выявлены выдающиеся способности и таланты, на 01.10.2025 составила 0,65% (336 чел.) (план 2025 г. – 0,18% (78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базе МБУК «Городская библиотека» организована деятельность городского интеллектуального клуба (далее – Клуба). В </w:t>
      </w:r>
      <w:r w:rsidR="00BD5226" w:rsidRPr="00F975A1">
        <w:rPr>
          <w:rFonts w:ascii="Times New Roman" w:eastAsia="Times New Roman" w:hAnsi="Times New Roman" w:cs="Times New Roman"/>
          <w:color w:val="000000"/>
          <w:sz w:val="28"/>
          <w:szCs w:val="28"/>
          <w:lang w:eastAsia="ru-RU"/>
        </w:rPr>
        <w:t>XI Чемпионате</w:t>
      </w:r>
      <w:r w:rsidRPr="00F975A1">
        <w:rPr>
          <w:rFonts w:ascii="Times New Roman" w:eastAsia="Times New Roman" w:hAnsi="Times New Roman" w:cs="Times New Roman"/>
          <w:color w:val="000000"/>
          <w:sz w:val="28"/>
          <w:szCs w:val="28"/>
          <w:lang w:eastAsia="ru-RU"/>
        </w:rPr>
        <w:t xml:space="preserve"> по интеллектуальным играм «Что? Где? Когда?» (далее - Чемпионат) принимает участие 17 команд из 9 образовательных организаций.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развития шахматного образования и выявления одарённых шахматистов, на базе МБУ ДО «ДДТ» работает шахматный клуб с охватом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160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участие обучающихся в заключительном этапе Всероссийского форума научной молодежи «Шаг в будущее-2025» (лауреат II степени - МБУ «МБОУ «СОШ №6», финалисты - МБОУ «СОШ №6, МБУ ДО «Дом детского творчества»).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Задачу выявления и поддержки лучших детских коллективов и творчески одарённых детей решает городской ресурсный центр художественно-эстетического развития – МБУ ДО «Центр дополнительного образования «Поиск».</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рамках XVII городского фестиваля детского и юношеского творчества «Созвездие юных талантов Нефтеюганска» (далее-фестиваль), проходящего под девизом «Ваша Победа – в наших сердцах». Всего в конкурсных мероприятиях фестиваля приняло участие 1</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816 обучающихся 1-11 классов из 22 образовательных организаций города.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Реализуется сетевой образовательный проект «Детская филармония «Твой друг-музыка» с МБУ ДО «Детская музыкальная школа им. В.В.Андреева» (охват - более 1000 учащихся 1-5 классов), на базе КЦ «Юность» для обучающихся 9-11 классов проведена юношеская филармония «Диалоги о культуре», посвящённая 95–</w:t>
      </w:r>
      <w:r w:rsidR="00BD5226" w:rsidRPr="00F975A1">
        <w:rPr>
          <w:rFonts w:ascii="Times New Roman" w:eastAsia="Times New Roman" w:hAnsi="Times New Roman" w:cs="Times New Roman"/>
          <w:color w:val="000000"/>
          <w:sz w:val="28"/>
          <w:szCs w:val="28"/>
          <w:lang w:eastAsia="ru-RU"/>
        </w:rPr>
        <w:t>летию А.Н.Пахмутовой</w:t>
      </w:r>
      <w:r w:rsidRPr="00F975A1">
        <w:rPr>
          <w:rFonts w:ascii="Times New Roman" w:eastAsia="Times New Roman" w:hAnsi="Times New Roman" w:cs="Times New Roman"/>
          <w:color w:val="000000"/>
          <w:sz w:val="28"/>
          <w:szCs w:val="28"/>
          <w:lang w:eastAsia="ru-RU"/>
        </w:rPr>
        <w:t xml:space="preserve">, а также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185-</w:t>
      </w:r>
      <w:r w:rsidR="00BD5226" w:rsidRPr="00F975A1">
        <w:rPr>
          <w:rFonts w:ascii="Times New Roman" w:eastAsia="Times New Roman" w:hAnsi="Times New Roman" w:cs="Times New Roman"/>
          <w:color w:val="000000"/>
          <w:sz w:val="28"/>
          <w:szCs w:val="28"/>
          <w:lang w:eastAsia="ru-RU"/>
        </w:rPr>
        <w:t>л</w:t>
      </w:r>
      <w:r w:rsidRPr="00F975A1">
        <w:rPr>
          <w:rFonts w:ascii="Times New Roman" w:eastAsia="Times New Roman" w:hAnsi="Times New Roman" w:cs="Times New Roman"/>
          <w:color w:val="000000"/>
          <w:sz w:val="28"/>
          <w:szCs w:val="28"/>
          <w:lang w:eastAsia="ru-RU"/>
        </w:rPr>
        <w:t xml:space="preserve">етию П.И.Чайковского.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Организованы и проводятся конкуры, направленные на развитие творческой одарённости обучающихся: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-муниципальный этап Всероссийского конкурса юных чтецов «Живая классика» (охват - 42 обучающийся 5-11-х классов из 13 общеобразовательных организаций, для участия в региональном этапе направлены видеоматериалы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3 победителей);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-муниципальный этап Всероссийского конкурса сочинений «Без срока давности» (охват – 28 обучающийся 4-11 классов из 9 общеобразовательных организаций, для участия в региональном этапе направлены работы </w:t>
      </w:r>
      <w:r w:rsidR="00BD5226"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4 победителей).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соответствии с требованиями законодательства в сфере образования 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организациях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-реализуются планы по профилактике суицидальных проявлений, раннего выявления незаконного потребления наркотических средств и психотропных веществ, раннего полового созревания и полового воспитания обучающихся несовершеннолетних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-организована деятельность Школьных служб примирения, Психологических служб общеобразовательных организаций, внедрение информационной системы «Кабинет психолога»;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-функционирует Муниципальная мобильная группа по обращениям обучающихся и их родителей (законных представителей) через кнопку «Осторожно, буллинг» в ЦОП ХМАО – Югры;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-ведется реестр детей из семей иностранных граждан;</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-ведётся учёт детей, пропускающих занятия без уважительной причины.</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Осуществляется профилактика детского дорожно-транспортного травматизма (далее - ДДТТ): реализуются программы деятельности отрядов юных инспекторов движения, планы совместных мероприятий, направленных на профилактику ДДТТ.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период с января по сентябрь 2025 года в образовательных организациях совместно с представителями отдела Госавтоинспекции ОМВД России по г.Нефтеюганску проведены общешкольные собрания для родителей (законных представителей) обучающихся с обсуждением вопросов профилактики ДДТТ, обучения детей навыкам безопасного участия в дорожном движении и последствий бесконтрольного нахождения несовершеннолетних на улицах и дорогах.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общеобразовательных организациях города: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проведение мероприятий в рамках профилактических акций: «PRO-ПДД»; «ПДД соблюдаем, безопасно шагаем»; «Безопасным дорогам скажем «Да!»; «Внимание, дети!», «Неделя безопасности дорожного движения» в которых 124 участника отрядов юных инспекторов движения ЮИД и молодёжные общественные объединения города. Общий охват</w:t>
      </w:r>
      <w:r w:rsidR="00675A97" w:rsidRPr="00F975A1">
        <w:rPr>
          <w:rFonts w:ascii="Times New Roman" w:eastAsia="Times New Roman" w:hAnsi="Times New Roman" w:cs="Times New Roman"/>
          <w:color w:val="000000"/>
          <w:sz w:val="28"/>
          <w:szCs w:val="28"/>
          <w:lang w:eastAsia="ru-RU"/>
        </w:rPr>
        <w:t xml:space="preserve"> -               </w:t>
      </w:r>
      <w:r w:rsidRPr="00F975A1">
        <w:rPr>
          <w:rFonts w:ascii="Times New Roman" w:eastAsia="Times New Roman" w:hAnsi="Times New Roman" w:cs="Times New Roman"/>
          <w:color w:val="000000"/>
          <w:sz w:val="28"/>
          <w:szCs w:val="28"/>
          <w:lang w:eastAsia="ru-RU"/>
        </w:rPr>
        <w:t>16</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962 обучающихся, 5856 родителей (законных представителей), </w:t>
      </w:r>
      <w:r w:rsidR="00675A97"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438 педагогов);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-актуализированы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-организовано проведение бесед со 100% обучающимися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световозвращающих элементов у детей;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световозвращающих приспособлений;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-размещена информация по безопасности ДДТТ на официальных сайтах</w:t>
      </w:r>
      <w:r w:rsidR="007067B1"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100%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повышения эффективности мер по организации антитеррористической </w:t>
      </w:r>
      <w:r w:rsidR="00586F79" w:rsidRPr="00F975A1">
        <w:rPr>
          <w:rFonts w:ascii="Times New Roman" w:eastAsia="Times New Roman" w:hAnsi="Times New Roman" w:cs="Times New Roman"/>
          <w:color w:val="000000"/>
          <w:sz w:val="28"/>
          <w:szCs w:val="28"/>
          <w:lang w:eastAsia="ru-RU"/>
        </w:rPr>
        <w:t>защищенности в</w:t>
      </w:r>
      <w:r w:rsidRPr="00F975A1">
        <w:rPr>
          <w:rFonts w:ascii="Times New Roman" w:eastAsia="Times New Roman" w:hAnsi="Times New Roman" w:cs="Times New Roman"/>
          <w:color w:val="000000"/>
          <w:sz w:val="28"/>
          <w:szCs w:val="28"/>
          <w:lang w:eastAsia="ru-RU"/>
        </w:rPr>
        <w:t xml:space="preserve"> 100% образовательных организаций: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 контрольно-пропускной режим;</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-имеются кнопки тревожной сигнализации (стационарные, переносные), с выводом на пульт централизованного наблюдения (ПЦН) Нефтеюганского МОВО;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-осуществляется защита персонала и обучающихся от несанкционированных действий лицензированными частными охранными предприятиями.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образовательных организациях:</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(КТС) с регистрацией результатов проверки в журнале проверок работоспособности тревожной сигнализации;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 в соответствии с Порядком оповещения структурных подразделений </w:t>
      </w:r>
      <w:r w:rsidR="00586F79" w:rsidRPr="00F975A1">
        <w:rPr>
          <w:rFonts w:ascii="Times New Roman" w:eastAsia="Times New Roman" w:hAnsi="Times New Roman" w:cs="Times New Roman"/>
          <w:color w:val="000000"/>
          <w:sz w:val="28"/>
          <w:szCs w:val="28"/>
          <w:lang w:eastAsia="ru-RU"/>
        </w:rPr>
        <w:t>администрации города</w:t>
      </w:r>
      <w:r w:rsidRPr="00F975A1">
        <w:rPr>
          <w:rFonts w:ascii="Times New Roman" w:eastAsia="Times New Roman" w:hAnsi="Times New Roman" w:cs="Times New Roman"/>
          <w:color w:val="000000"/>
          <w:sz w:val="28"/>
          <w:szCs w:val="28"/>
          <w:lang w:eastAsia="ru-RU"/>
        </w:rPr>
        <w:t>, служб города, в случае возникновения чрезвычайной ситуации;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-установлены системы видеонаблюдения в 100% образовательных организаций, которые защищены от несанкционированного доступа, заключены договоры на </w:t>
      </w:r>
      <w:r w:rsidR="00586F79" w:rsidRPr="00F975A1">
        <w:rPr>
          <w:rFonts w:ascii="Times New Roman" w:eastAsia="Times New Roman" w:hAnsi="Times New Roman" w:cs="Times New Roman"/>
          <w:color w:val="000000"/>
          <w:sz w:val="28"/>
          <w:szCs w:val="28"/>
          <w:lang w:eastAsia="ru-RU"/>
        </w:rPr>
        <w:t>оказание услуг</w:t>
      </w:r>
      <w:r w:rsidRPr="00F975A1">
        <w:rPr>
          <w:rFonts w:ascii="Times New Roman" w:eastAsia="Times New Roman" w:hAnsi="Times New Roman" w:cs="Times New Roman"/>
          <w:color w:val="000000"/>
          <w:sz w:val="28"/>
          <w:szCs w:val="28"/>
          <w:lang w:eastAsia="ru-RU"/>
        </w:rPr>
        <w:t xml:space="preserve"> по техническому обслуживанию системы видеонаблюдения, разработаны инструкции по осуществлению видеоконтроля на объекте, архивная запись хранится в течение одного месяца;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-обеспечено оснащение системами контроля доступа, в том числе (электромагнитные замки на эвакуационных выходах, домофоны/видеодомофоны на калитках, входных группах, электронная проходная, арочный </w:t>
      </w:r>
      <w:r w:rsidR="00586F79" w:rsidRPr="00F975A1">
        <w:rPr>
          <w:rFonts w:ascii="Times New Roman" w:eastAsia="Times New Roman" w:hAnsi="Times New Roman" w:cs="Times New Roman"/>
          <w:color w:val="000000"/>
          <w:sz w:val="28"/>
          <w:szCs w:val="28"/>
          <w:lang w:eastAsia="ru-RU"/>
        </w:rPr>
        <w:t>металлодетектор, ручные</w:t>
      </w:r>
      <w:r w:rsidRPr="00F975A1">
        <w:rPr>
          <w:rFonts w:ascii="Times New Roman" w:eastAsia="Times New Roman" w:hAnsi="Times New Roman" w:cs="Times New Roman"/>
          <w:color w:val="000000"/>
          <w:sz w:val="28"/>
          <w:szCs w:val="28"/>
          <w:lang w:eastAsia="ru-RU"/>
        </w:rPr>
        <w:t xml:space="preserve"> металлодетекторы на посту охраны, шлагбаум);</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-оборудованы системы охранной сигнализации.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образовательных организациях ежедневно перед началом образовательного процесса проводятся проверки работоспособности инженерно-технических средств, в т.ч. систем охраны, передачи тревожных сообщений, контроля и управления доступом, эвакуации. Данные фиксируются в «Чек-листе самоконтроля состояния антитеррористической защищенности».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Организовано участие в инструктивно-методических семинарах по вопросам профилактики терроризма специалистов, ответственных за организацию антитеррористической деятельности в образовательных организациях (охват – 153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разъяснения учащимся сущности терроризма, воспитания толерантности среди подростков и негативного отношения к проявлениям экстремизма и терроризма, образовательными организациями в течение учебного года проводится комплекс общественно-политических, культурных и спортивных мероприятий, в том числе с привлечением общественных деятелей, представителей ОМВД России по г.Нефтеюганску и религиозных организаций (охват – 15 493 чел.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w:t>
      </w:r>
      <w:r w:rsidR="00FF4072" w:rsidRPr="00F975A1">
        <w:rPr>
          <w:rFonts w:ascii="Times New Roman" w:eastAsia="Times New Roman" w:hAnsi="Times New Roman" w:cs="Times New Roman"/>
          <w:color w:val="000000"/>
          <w:sz w:val="28"/>
          <w:szCs w:val="28"/>
          <w:lang w:eastAsia="ru-RU"/>
        </w:rPr>
        <w:t>н</w:t>
      </w:r>
      <w:r w:rsidRPr="00F975A1">
        <w:rPr>
          <w:rFonts w:ascii="Times New Roman" w:eastAsia="Times New Roman" w:hAnsi="Times New Roman" w:cs="Times New Roman"/>
          <w:color w:val="000000"/>
          <w:sz w:val="28"/>
          <w:szCs w:val="28"/>
          <w:lang w:eastAsia="ru-RU"/>
        </w:rPr>
        <w:t xml:space="preserve">ости, о безопасности в быту (охват – 15 7500 чел. (100%).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базе МБОУ «СОШ № 2 им. А.И.Исаевой» функционирует класс-тренажёр по отработке действий в случае возникновения пожара, осуществляются тренировочные занятия для 100% </w:t>
      </w:r>
      <w:r w:rsidR="00586F79" w:rsidRPr="00F975A1">
        <w:rPr>
          <w:rFonts w:ascii="Times New Roman" w:eastAsia="Times New Roman" w:hAnsi="Times New Roman" w:cs="Times New Roman"/>
          <w:color w:val="000000"/>
          <w:sz w:val="28"/>
          <w:szCs w:val="28"/>
          <w:lang w:eastAsia="ru-RU"/>
        </w:rPr>
        <w:t>обучающихся общеобразовательных</w:t>
      </w:r>
      <w:r w:rsidRPr="00F975A1">
        <w:rPr>
          <w:rFonts w:ascii="Times New Roman" w:eastAsia="Times New Roman" w:hAnsi="Times New Roman" w:cs="Times New Roman"/>
          <w:color w:val="000000"/>
          <w:sz w:val="28"/>
          <w:szCs w:val="28"/>
          <w:lang w:eastAsia="ru-RU"/>
        </w:rPr>
        <w:t xml:space="preserve"> организаций города.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100% образовательных организаций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В целях активизации физкультурно-спортивной работы в школе, развития детско-юношеского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(далее - ШСК), на базе которых организована работа спортивных секций «Баскетбол», «Волейбол», «Легкая атлетика», «Киберспорт», «Русский хоккей», «Игровое ГТО», «Шахматы», «Юный спасатель», «Будущие олимпийцы», «ОФП», «Быстрее, выше, сильнее» (численность обучающихся, состоящих в ШСК – 5677 человек).</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целях пропаганды здорового образа жизни, совершенствования физического развития учащихся проведены: конкурс по физической культуре «Быстрее, выше, сильнее» для учащихся 1-6 классов (охват - 280 чел.); месячник оборонно-массовой и спортивной работы (охват – 15 700 чел.); участие в пятидневных учебных сборах на базе учебно-методического центра военно-патриотического воспитания детей и молодежи «Авангард» (охват - </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210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апреле проведён муниципальный этап Всероссийских спортивных соревнований школьников «Президентские спортивные игры» в 2024-2025 учебном году, в котором приняло участие более 400 обучающихся, в мае организовано участие обучающихся МБОУ «СОШ № 9» в региональном этапе Всероссийских спортивных игр школьников «Президентские спортивные игры» (г.Нижневартовск).</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С целью профилактики и предупреждения употребления несовершеннолетними и молодежью наркотических средств, психоактивных веществ, формирования законопослушного поведения, духовно-нравственных </w:t>
      </w:r>
      <w:r w:rsidR="00586F79" w:rsidRPr="00F975A1">
        <w:rPr>
          <w:rFonts w:ascii="Times New Roman" w:eastAsia="Times New Roman" w:hAnsi="Times New Roman" w:cs="Times New Roman"/>
          <w:color w:val="000000"/>
          <w:sz w:val="28"/>
          <w:szCs w:val="28"/>
          <w:lang w:eastAsia="ru-RU"/>
        </w:rPr>
        <w:t>качеств, проводятся</w:t>
      </w:r>
      <w:r w:rsidRPr="00F975A1">
        <w:rPr>
          <w:rFonts w:ascii="Times New Roman" w:eastAsia="Times New Roman" w:hAnsi="Times New Roman" w:cs="Times New Roman"/>
          <w:color w:val="000000"/>
          <w:sz w:val="28"/>
          <w:szCs w:val="28"/>
          <w:lang w:eastAsia="ru-RU"/>
        </w:rPr>
        <w:t xml:space="preserve"> различные мероприятия, направленные на пропаганду здорового образа жизни (охват – 15 493 учащихся (100%) чел.).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целях сохранения жизни и здоровья обучающихся во время пребывания их в образовательной организации, осуществляющей образовательную деятельность, Департаментом осуществляется: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требований безопасности к физкультурно-спортивным, игровым зонам и безопасной эксплуатации спортивного оборудования, детских игровых площадок; санитарно-противоэпидемиологической безопасности, в том числе и в период проведения  каникул;</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-мониторинг всех происшествий с обучающимися и работниками образовательных организаций, а также учёт несчастных случаев с несовершеннолетними и принимаются меры по устранению причин, вызвавших несчастный случай;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-проведение плановых,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-изучение деятельности образовательных организаций по вопросу расследования и учёта несчастных случаев с обучающимися во время пребывания в образовательной организации.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В соответствии с принятыми нормативными правовыми актами в</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 xml:space="preserve"> 16 общеобразовательных организациях города 100% учащихся обеспечены горячим питанием, в том числе:</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-3</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603 обучающихся по образовательным программам начального общего образования - одноразовым горячим питанием на суммы 172 рублей (завтрак - 2006 человек), 258 рублей (обед — 1</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597 человек) в день на 1 ребёнка (100%);</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-4</w:t>
      </w:r>
      <w:r w:rsidR="00586F79" w:rsidRPr="00F975A1">
        <w:rPr>
          <w:rFonts w:ascii="Times New Roman" w:eastAsia="Times New Roman" w:hAnsi="Times New Roman" w:cs="Times New Roman"/>
          <w:color w:val="000000"/>
          <w:sz w:val="28"/>
          <w:szCs w:val="28"/>
          <w:lang w:eastAsia="ru-RU"/>
        </w:rPr>
        <w:t xml:space="preserve"> </w:t>
      </w:r>
      <w:r w:rsidRPr="00F975A1">
        <w:rPr>
          <w:rFonts w:ascii="Times New Roman" w:eastAsia="Times New Roman" w:hAnsi="Times New Roman" w:cs="Times New Roman"/>
          <w:color w:val="000000"/>
          <w:sz w:val="28"/>
          <w:szCs w:val="28"/>
          <w:lang w:eastAsia="ru-RU"/>
        </w:rPr>
        <w:t>416 человек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430 рублей в день на 1 ребёнка;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-38 обучающихся с ОВЗ, дети-инвалиды, обучение которых организовано на дому, получают денежную компенсацию в размере 207 рублей на одного человека за каждый день обучения.</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100% учащихся 5-11 классов (9486 человек) обеспечены бесплатными завтраками на сумму 76 рубля в день на 1 человека.</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В реестр организаций отдыха детей и их оздоровления ХМАО-Югры включены 19 организаций отдыха детей и их оздоровления, созданных на базе образовательных организаций (далее-лагерь). В весенний каникулярный период (22.03.2025-29.03.2025) организована работа 17 лагерей (охват - 2 610 детей), летний каникулярный период - 13 лагерей в три смены (охват –1 815 человек), в том числе обучающиеся льготных категорий (несовершеннолетние, состоящие на различных видах учета в органах и учреждениях системы профилактики, дети, находящиеся в трудной жизненной ситуации, дети КМНС, дети, участников СВО). Работа лагерей осуществляется в соответствии с оздоровительно - воспитательными программами, содержание которых имеет профильную направленность: гражданско-патриотическая, профориентационная, творческая, духовно-нравственная, Орлята России, волонтерство, а также мероприятия направленные на формирование культуры, здорового и безопасного образа жизни, социализацию и адаптацию обучающихся к жизни в обществе, профилактические мероприятия, мероприятия, посвященные Году Защитника Отечества, профильные смены «Движение первых».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 xml:space="preserve">На осенний каникулярный период (25.10.2025 по 01.11.2025) запланирована работа 17 лагерей (охват - 2 438 человек). </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Заключены муниципальные контракты на оказание услуг по организации и обеспечению отдыха и оздоровления детей, в возрасте от 6 до 17 лет (включительно), имеющих место жительства на территории города Нефтеюганска, в организации отдыха детей и их оздоровления, в количестве 865 путёвок: в весенний каникулярный период направлены 72 ребёнка по направлению - Тюменская область ООО «Детский санаторно-оздоровительный лагерь «Дружба», в летний каникулярный период направлены 652 ребёнка в оздоровительные организации: Тюменская область ООО «Детский спортивно-оздоровительный лагерь «Дружба»; Свердловская область Санаторный лагерь круглогодичного действия «Талый ключ»; Республика Башкортостан Оздоровительный лагерь ДОЛ «Зарница». На осенний каникулярный период приобретена 141 путёвка в ООО «Детский спортивно-оздоровительный лагерь «Дружба» в Тюменской области.</w:t>
      </w:r>
    </w:p>
    <w:p w:rsidR="001A14B2" w:rsidRPr="00F975A1" w:rsidRDefault="001A14B2" w:rsidP="001A14B2">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color w:val="000000"/>
          <w:sz w:val="28"/>
          <w:szCs w:val="28"/>
          <w:lang w:eastAsia="ru-RU"/>
        </w:rPr>
      </w:pPr>
      <w:r w:rsidRPr="00F975A1">
        <w:rPr>
          <w:rFonts w:ascii="Times New Roman" w:eastAsia="Times New Roman" w:hAnsi="Times New Roman" w:cs="Times New Roman"/>
          <w:color w:val="000000"/>
          <w:sz w:val="28"/>
          <w:szCs w:val="28"/>
          <w:lang w:eastAsia="ru-RU"/>
        </w:rPr>
        <w:t>Одним из видов поощрения детей, достигших наилучших результатов в обучении, победителей и призёров Всероссийских, региональных и муниципальных олимпиад, конкурсов, является награждение путёвками, предоставленными ДОиН ХМАО-Югры, в том числе: Краснодарский край, ФГБОУ «ВДЦ «Орленок», ВДЦ «Смена»; Республика Крым МДЦ «Артек», г.Пятигорск ДООЦ «Солнечный».</w:t>
      </w:r>
    </w:p>
    <w:p w:rsidR="00955893" w:rsidRPr="00F975A1" w:rsidRDefault="001A14B2" w:rsidP="00675A97">
      <w:pPr>
        <w:widowControl w:val="0"/>
        <w:pBdr>
          <w:bottom w:val="single" w:sz="4" w:space="31" w:color="FFFFFF"/>
        </w:pBdr>
        <w:tabs>
          <w:tab w:val="left" w:pos="0"/>
        </w:tabs>
        <w:autoSpaceDE w:val="0"/>
        <w:spacing w:after="0" w:line="240" w:lineRule="auto"/>
        <w:ind w:firstLine="709"/>
        <w:jc w:val="both"/>
        <w:rPr>
          <w:rFonts w:ascii="Times New Roman" w:eastAsia="Times New Roman" w:hAnsi="Times New Roman" w:cs="Times New Roman"/>
          <w:i/>
          <w:color w:val="000000"/>
          <w:sz w:val="28"/>
          <w:szCs w:val="28"/>
          <w:u w:val="single"/>
          <w:lang w:eastAsia="ru-RU"/>
        </w:rPr>
      </w:pPr>
      <w:r w:rsidRPr="00F975A1">
        <w:rPr>
          <w:rFonts w:ascii="Times New Roman" w:eastAsia="Times New Roman" w:hAnsi="Times New Roman" w:cs="Times New Roman"/>
          <w:color w:val="000000"/>
          <w:sz w:val="28"/>
          <w:szCs w:val="28"/>
          <w:lang w:eastAsia="ru-RU"/>
        </w:rPr>
        <w:t>Основная цель, стоящая перед системой образования города -  реализация потенциала каждого человека, развитие его талантов, воспитание патриотичной и социально ответственной личности. Реализация Указов Президента Российской Федерации, постановлений Правительства ХМАО-Югры, федеральных проектов в рамках национального проекта «Молодёжь и дети», основанных на положениях Указа Президента Российской Федерации от 07.05.2024 № 309 «О национальных целях развития Российской Федерации на период до 2030 года и на перспективу до 2036 года», муниципальных программ города Нефтеюганска позволяют решать существующие в сис</w:t>
      </w:r>
      <w:r w:rsidR="007067B1" w:rsidRPr="00F975A1">
        <w:rPr>
          <w:rFonts w:ascii="Times New Roman" w:eastAsia="Times New Roman" w:hAnsi="Times New Roman" w:cs="Times New Roman"/>
          <w:color w:val="000000"/>
          <w:sz w:val="28"/>
          <w:szCs w:val="28"/>
          <w:lang w:eastAsia="ru-RU"/>
        </w:rPr>
        <w:t>теме образования города вопросы.</w:t>
      </w:r>
    </w:p>
    <w:p w:rsidR="00613CF9" w:rsidRPr="00F975A1" w:rsidRDefault="00F12C78">
      <w:pPr>
        <w:spacing w:after="0" w:line="0" w:lineRule="atLeast"/>
        <w:jc w:val="both"/>
        <w:rPr>
          <w:rFonts w:ascii="Times New Roman" w:eastAsia="Times New Roman" w:hAnsi="Times New Roman" w:cs="Times New Roman"/>
          <w:i/>
          <w:color w:val="000000"/>
          <w:sz w:val="28"/>
          <w:szCs w:val="28"/>
          <w:u w:val="single"/>
          <w:lang w:eastAsia="ru-RU"/>
        </w:rPr>
      </w:pPr>
      <w:r w:rsidRPr="00F975A1">
        <w:rPr>
          <w:rFonts w:ascii="Times New Roman" w:eastAsia="Times New Roman" w:hAnsi="Times New Roman" w:cs="Times New Roman"/>
          <w:i/>
          <w:color w:val="000000"/>
          <w:sz w:val="28"/>
          <w:szCs w:val="28"/>
          <w:u w:val="single"/>
          <w:lang w:eastAsia="ru-RU"/>
        </w:rPr>
        <w:t>Культура и туризм</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комитете культуры и туризма осуществляют свою деятельность                             7 подведомственных учреждений.</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музейного дела: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НГ МАУК «Музейный комплекс» включает в себя три структурные единицы: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-Художественная галерея «Метаморфоза», занимаемая площадь 695,3</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-«Музей реки Обь», занимаемая площадь 604,9</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-Культурно-выставочный центр «Усть-Балык», занимаемая площадь</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222,5</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Фондовые коллекции НГ МАУК «Музейный комплекс» на отчетную дату насчитывают 52 602 единиц хранения, основной фонд – 31 855 единиц. Экспонирование основного фонда составило 2 168 единиц. Общее количество единиц хранения, внесённых в Комплексную автоматизированную музейную информационную систему КАМИС – 52 602 единицы.  В сети Интернет через объединённый музейный портал Югры представлено 16 954 экспоната. В Государственном музейном каталоге представлено 31 097 предметов. Оцифровано 39 950 предметов, из них основного фонда – 31 614 единиц.</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отчётный период 2025 года научными сотрудниками НГ МАУК «Музейный комплекс» проводилась научно-исследовательская работа по основным направлениям: «Древняя история региона», «Этнография салымской и юганской групп хантов», «История нефтегазового освоения региона, история Нефтеюганска», «Природа Оби, животный мир Обского бассейна». Продолжается работа по созданию музейного архива из фондовых материалов личных дел знаменитых земляков и ветеранов Великой Отечественной войны 1941-1945 гг.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Число посещений НГ МАУК «Музейный комплекс» за 9 месяцев</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2025 года составило 25 120 человек. Объем количество посещений официального сайта – 12 155 просмотров.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Художественная галерея «Метаморфоза» является постоянной выставочной площадкой для художников города, района, округа, местом проведения массовых культурно-просветительных мероприятий. Кроме того, в залах галереи постоянно экспонируются коллекции живописи, графики, декоративно-прикладного искусства из фондов Музейного комплекса, художественные выставки, представленные другими музеями, из частных коллекций. Часть выставочного зала галереи отведена под хранение и экспонирование крупногабаритных экспонатов – коллекции судовых деталей русского парусно-гребного судна XVII века. Открытое хранение (выставка) «Русский коч XVII века. Освоение Сибири» вызывает большой интерес у жителей и гостей города.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отчётный период в Художественной галерее «Метаморфоза» работали выставки: «Традиции народов России» из частной коллекции Шафиковой И.Н.;  «Ставшие легендой поколение», которая посвящена 80-летию Победы советского народа в Великой Отечественной войне; декоративно-прикладного творчества «Творение души и рук», представляющая работы Совета ветеранов «Юганскнефтегаза»; «Красочная палитра» В.Ф.Морковкиной; «XXI век без наркотиков» на выставке представлены работы студентов Сургутского художественного колледжа, посвященные теме борьбы с наркотиками и пропаганды здорового образа жизни; «Терроризм – угроза обществу»; «Алкоголь – враг жизни».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 «Музей реки Обь» специализируется на изучении культурного и природного наследия бассейна Оби. В отчетном периоде в музее функционировали стационарные выставки «Природа реки Обь», «Страницы истории судоходства на Оби», «Югорское наследие», «Русские старожилы Западной Сибири», временные фондовые выставки, представляющие коллекции Музейного комплекса (этнографии, фотографий, документов, приборов, печатной продукции, нумизматики, археологии), коллекции из частных собраний.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ежегодном XXIII круглом столе «Музей и проблемы культурного туризма» в Государственном Эрмитаже, г. Санкт-Петербург, сотрудником Музейного комплекса представлен доклад «Нефтеюганск – город, рожденный нефтью: опыт и специфика работы Музейного комплекса в туристическом пространстве региона».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25–26 июня сотрудники НГ МАУК «Музейный комплекс» приняли участие в IV Всероссийском форуме «Дни охраны музейных предметов и безопасности музеев», который состоялся в Выставочном центре «Эрмитаж – Урал» (г. Екатеринбург).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отчётный период состоялось открытие следующих выставок: «День Победы! Принимайте поздравления!», «Их труд незаметен, а вклад неоценим», «Лето – это маленькая жизнь», «Камни Уральского хребта», «Вперед, в космос!», «Сказание о письменах славянских», «Нефтеюганский Арбат», «Традиции Югры. Наследие и взгляд в будущее», «Знакомьтесь, Музей!», «СВО: стойкость, верность, отвага».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Культурно-выставочный центр «Усть-Балык» представляет экспозиции по истории города Нефтеюганска, промышленного освоения региона – «Жилой дом. Интерьер 1960-х гг.», «Город, рождённый нефтью», сменные выставки разнообразной тематической направленности.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КВЦ «Усть-Балык» открылись выставки «На семи болотах и семи ветрах» к 45-летию Нефтеюганского района, «Юбилейный маршрут» в рамках выставочного проекта «Доска почёта», «В гостях у сказки» в рамках выставочного проекта «Трудовой героизм обычных людей».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Просветительская работа проводилась по следующим направлениям: экскурсии по стационарным и временным выставкам, музейно-просветительские мероприятия, посвящённые памятным датам, в рамках экологического календаря «ЭковМузей» и открытию выставок. С января по сентябрь Музейный комплекс провёл мероприятия, посвященные официальным праздникам России и памятным датам. В рамках мероприятий, приуроченных ко Дню защитника Отечества, проводилась викторина «Воинская слава России» для учащихся образовательных организаций города Нефтеюганска. Ко Дню памяти воинов-интернационалистов в КВЦ «Усть-Балык» состоялась встреча «Живая память» совместно с представителями Нефтеюганского городского отделения Российского союза ветеранов Афганистана для студентов Индустриального института (филиала). Ко Дню молодого избирателя для трудоустроенной молодёжи отдела занятости и профориентационной работы МАУ «ЦМИ» проведена лекция «Право избирать и быть избранным». Ко Дню Государственного флага в КВЦ «Усть-Балык» состоялся комплекс мероприятий для молодежи, включающий исторический видеолекторий и интерактивную игру в рамках Всероссийской акции «Цвета Родины».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30 августа на примузейной территории КВЦ «Усть-Балык» состоялось социально значимое музейно-просветительское мероприятие «Праздник первой улицы», посвящённое первой улице Нефтеюганска - улице Гагарина.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 В области библиотечного дела: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территории города Нефтеюганска библиотечное обслуживание населения осуществляет МБУК «Городская библиотека». В структуре муниципальной библиотечной системы 4 библиотеки: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-Центральная городская библиотека, занимаемая площадь 11 124,9</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м², конференц-зал на 75 мест;</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-Центральная детская библиотека, занимаемая площадь 745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-Библиотека семейного чтения, занимаемая площадь 585,2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-Библиотека поселка СУ-62, занимаемая площадь 79,4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Предоставление библиотечных услуг населению города Нефтеюганска оказывается: стационарно, вне стационара, удаленно через сеть Интернет.</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Внестационарные формы библиотечного обслуживания: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-передвижные формы (книгоношество или надомное обслуживание для лиц преклонного возраста и инвалидов);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-формы с определенным местом нахождения: внестационарные пункты: МАДОУ «Детский сад № 9 «Радуга» (мкр.14, зд. 43), МБДОУ «Детский сад №17 «Сказка» (мкр.9, зд. 32), АНО «Центр социальной адаптации и реабилитации «Вектор», (ул. Дорожная, д. 9.);</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-формы с использованием средств коммуникации (электронная доставка документов).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МБУК «Городская библиотека» работают 17 объединений – клубов и кружков, из них: 7 – для взрослого населения, 10 – для детей и несовершеннолетних. По итогам 9 месяцев 2025 года проведено занятий – 80, посещений – 2113 единиц, из них: для детей – 56, посещений – 1366 единиц, для взрослых – 24, посещений – 747 единиц.</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Всего количество посещений: в стационарных условиях составило         268 010 единиц, число пользователей (читателей) – 29 013 человек, из них до             14 лет – 130 125 человек, книговыдача – 511 838 единиц; количество посещений вне стационара – 9 018 единиц, в т. ч. мероприятий – 2 490 единиц, посещение массовых мероприятий – 84 619 единиц. Количество посещений удаленно, через сеть Интернет – 28 892 единицы.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Объем документного фонда – 240 015 экземпляров.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Количество пользователей ЦОДов – 1 748 единиц, число посещений –      6 924 единицы, обращений к сайтам органов власти разных уровней –                                         4 008 единиц. За 9 месяцев 2025 года в рамках реализации программы «Электронный гражданин» и «Основы цифровой грамотности» проведено                                       4 курса, обучено   825 человек, 56 уроков, посещений – 339.</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Оказанных услуг по предоставлению доступа к справочно-поисковому аппарату библиотеки, базам данных – 198 463 единицы, в электронном виде – 185 254 единицы. Число граждан, получивших государственную услугу –                                184 645, из них в электронном виде – 178 678.</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библиотеках организованы книжные выставки, обзоры, познавательно-игровые занятия. Всего проведено 2 490 мероприятий, число посещений –                                     84 619 единиц.</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Наиболее значимые культурные события: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-реализован патриотический проект «Интеллектуальные игры «Кто? Где? Когда? Великая Отечественная война», ставший победителем Всероссийского конкурса для выявления лучших практик работы среди библиотек для предоставления субсидий из Федерального бюджета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 в 2026 году в рамках реализации национального проекта «Семья» по направлению «Культурно-просветительские проекты». В рамках реализации проекта в библиотеке внедрена практика сетевого корпоративного взаимодействия с библиотеками регионов и межведомственный формат сотрудничества с образовательными организациями города Нефтеюганска;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рамках девятой общероссийской акции «Дарите книги с любовью – 2025!», более 300 экземпляров книг было передано в фонды библиотеки, также состоялся обмен книгами между библиотеками Нефтеюганска и Петропавловска Северо-Казахстанской области;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Всероссийской Недели детской книги 445 человек приняли участие в 14 мероприятиях разного формата, в т.ч. региональной онлайн игре с участием 6 команд из 5 городов: Самары, Нефтеюганска, Покачей, Петропавловска (Казахстан), Брест (Беларусь) по произведениям о Великой Отечественной войне и творчеству детских писателей «История с продолжением. Читаем вместе»;</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рамках проведения Международного дня детской книги и Национального дня книги в Казахстане состоялся Фестиваль дружбы. Прошёл   цикл мероприятий с участием команд из Омска, Нефтеюганска и Петропавловска. Подвиги русских богатырей и казахских батыров показали единство добра, смелости, чести и мужества, посещений – 76 человек;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акции «Единый день чтения в Югре» состоялись мероприятия в онлайн формате (по причине ограничений по заболеваемости). Число обращений к библиотеке удаленных пользователей - 3 841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-ежегодная акция в поддержку чтения «Библионочь-2025» «Свои герои», приурочена к Году защитника Отечества и 80–летию Великой Победы, под девизом «Нет в России семьи такой, где б не памятен был свой герой», посещений – 3 712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окружного фестиваля «Читающая Югра» в Нефтеюганске состоялась региональная акция «Читаем Пушкина». Прошли литературные акции, познавательно-игровые занятия, мастер-классы, количество посещений –                 996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День знаний сотрудники библиотеки приняли участие в Осеннем всероссийском интеллектуальном забеге «БЕГУЩАЯ КНИГА - 2025», приуроченном к 80-летию отечественной атомной промышленности «Российский атом: история, физика, химия, география», посещений – </w:t>
      </w:r>
      <w:r w:rsidR="00AD3259"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65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Сотрудники отмечены наградами: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-Диплом 1 степени за участие в международном конкурсе «Образование и наука, культура и искусство» в рамках реализации Международного инновационного проекта «Моя Отчизна» в номинации «Туристический проект» за путеводитель по памятникам и памятным местам Нефтеюганска «От обелиска к обелиску» (Ибрагимова Г.Р.);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-Диплом 1 место за участие в сетевом проекте «Югра: история в историях» в номинации «Мультимедийная история» (Шарымова М.К.) в номинации «Меморат» (Фролова О. 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-Диплом призера за участие в конкурсе «Библиотекарь – знаток права», организованном ООО «Полное ПРАВО» при поддержке Совета при Тюменской областной Думе по повышению правовой культуры и юридической грамотности населения Тюменской области, проводимом среди сотрудников общедоступных библиотек, в номинации «За реализацию современных практик в правовом просве</w:t>
      </w:r>
      <w:r w:rsidR="00AD3259" w:rsidRPr="00F975A1">
        <w:rPr>
          <w:rFonts w:ascii="Times New Roman" w:eastAsia="Times New Roman" w:hAnsi="Times New Roman" w:cs="Times New Roman"/>
          <w:color w:val="000000"/>
          <w:sz w:val="28"/>
          <w:szCs w:val="28"/>
        </w:rPr>
        <w:t>щении молодежи» (Каташова Э.Р.).</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дополнительного образования: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Дополнительное образование представлено двумя учреждениями: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-МБУ ДО «Детская школа искусств», занимаемая площадь 4 603,2 м²,</w:t>
      </w:r>
      <w:r w:rsidR="0003085B" w:rsidRPr="00F975A1">
        <w:rPr>
          <w:rFonts w:ascii="Times New Roman" w:eastAsia="Times New Roman" w:hAnsi="Times New Roman" w:cs="Times New Roman"/>
          <w:color w:val="000000"/>
          <w:sz w:val="28"/>
          <w:szCs w:val="28"/>
        </w:rPr>
        <w:t xml:space="preserve"> в том числе учебная 1 746,9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-МБУ ДО «Детская музыкальная школа им. В.В.Андреева», занимаемая площадь 1 120,4</w:t>
      </w:r>
      <w:r w:rsidR="0003085B" w:rsidRPr="00F975A1">
        <w:rPr>
          <w:rFonts w:ascii="Times New Roman" w:eastAsia="Times New Roman" w:hAnsi="Times New Roman" w:cs="Times New Roman"/>
          <w:color w:val="000000"/>
          <w:sz w:val="28"/>
          <w:szCs w:val="28"/>
        </w:rPr>
        <w:t xml:space="preserve"> м², в том числе учебная 663 м²;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Число обучающихся в учреждениях дополнительного образования в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2025-2026 учебном году составляет 1</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332 человека, 1</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286 человек - за счет средств муниципального бюджета (в рамках муниципального задания), контингент на платной образовательной основе - 68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базе двух школ работают 40 творческих коллективов, которые посещают 799 человек, из них: 32 детских коллектива, которые посещают</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672 человека, 7 смешанных, которые посещают 130 человек.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За 9 месяцев 2025 года организовано и проведено 145 мероприятий, в которых приняло участие 1 955 учащихся.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Учащиеся и преподаватели школ в количестве 684 человек приняли участие в 84 конкурсах и фестивалях различного уровня, в том числе в дистанционном и заочном форматах. Всего: международных – 32; всероссийских – 24; областных - 1; региональных – 1; окружных – 8; городских – 16; школьных – 2. Завоевано 378 дипломов лауреата, дипломанта, победителя.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Преподаватель отделения живописи МБУ ДО «Детская школа искусств» Классен К.С. вошла в число победителей финального этапа регионального конкурса «Педагогический потенциал Югры», где успешно защитила образовательную программу «Основы изобразительной грамотности и лепка» в номинации «Практика работы с детьми с особыми образовательными потребностями» и удостоена диплома призёра за 2 место, а её авторская программа будет включена в «Банк лучших практик дополнительного образования детей» на сайте Регионального модельного центра дополнительного образования детей Ханты-Мансийского автономного округа – Югры.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Преподавателю отделения фортепиано Тяжкиной Л.К. присвоено звание «Заслуженный деятель культуры Ханты-Мансийского автономного округа – Югры».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Преподаватель отделения хорового и сольного пения, заслуженный деятель культуры ХМАО - Югры Лосева О.А. стала обладателем Премии «Лучший преподаватель в области музыкального искусства» (конкурс Министерства культуры РФ) в 2025 году.</w:t>
      </w:r>
    </w:p>
    <w:p w:rsidR="0003085B" w:rsidRPr="00F975A1" w:rsidRDefault="0003085B" w:rsidP="00C07978">
      <w:pPr>
        <w:spacing w:after="0" w:line="0" w:lineRule="atLeast"/>
        <w:ind w:firstLine="709"/>
        <w:jc w:val="both"/>
        <w:rPr>
          <w:rFonts w:ascii="Times New Roman" w:eastAsia="Times New Roman" w:hAnsi="Times New Roman" w:cs="Times New Roman"/>
          <w:color w:val="000000"/>
          <w:sz w:val="28"/>
          <w:szCs w:val="28"/>
        </w:rPr>
      </w:pP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театрального искусства: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Театральное искусство представлено МБУК Театр Кукол и Актёра «Волшебная флейта», занимаемая площадь здания 1125,9м², зрительный зал на 113 мест. Основной деятельностью театра является: показ (организация показа) спектаклей (театральных постановок), гастрольная деятельность. В репертуаре театра на отчетную дату 32 прокатных спектакля.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За 9 месяцев 2025 годапрошли премьерные спектакли: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-«Бах.Бах.Бах» по пьесе Юлии Поспеловой, посвящённый 80-летию Победы, «Век. Отголоски времени», «Истории города N», «Как я остался Человеком» по пьесе Александра Демченко, «По щучьему велению», «Культурный Ко(т)Д».</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Всего на сцене Театра Кукол и Актёра «Волшебная флейта» организовано и проведено 186 мероприятий, охвачено 22 125 человек, из них:</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-спектакли – 147, охвачено 9 356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-театрализованные квартирники для взрослой аудитории – 12, охвачено    779 челове</w:t>
      </w:r>
      <w:r w:rsidR="0003085B" w:rsidRPr="00F975A1">
        <w:rPr>
          <w:rFonts w:ascii="Times New Roman" w:eastAsia="Times New Roman" w:hAnsi="Times New Roman" w:cs="Times New Roman"/>
          <w:color w:val="000000"/>
          <w:sz w:val="28"/>
          <w:szCs w:val="28"/>
        </w:rPr>
        <w:t>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-театрализованные игровые программы - 4, охвачен 451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-творческие встречи – 5, охвачен 471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-экскурсии «Закулисье» - 3, охвачено 130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-совместные мероприя</w:t>
      </w:r>
      <w:r w:rsidR="0003085B" w:rsidRPr="00F975A1">
        <w:rPr>
          <w:rFonts w:ascii="Times New Roman" w:eastAsia="Times New Roman" w:hAnsi="Times New Roman" w:cs="Times New Roman"/>
          <w:color w:val="000000"/>
          <w:sz w:val="28"/>
          <w:szCs w:val="28"/>
        </w:rPr>
        <w:t>тия – 4, охвачено 373 человека;</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-выездные мероприятия – 10, охвачено 10 501 человек;</w:t>
      </w:r>
    </w:p>
    <w:p w:rsidR="0003085B"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-театральная читка пьес – 1, охвачено 64 человека;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режиме онлайн показан </w:t>
      </w:r>
      <w:r w:rsidR="0003085B" w:rsidRPr="00F975A1">
        <w:rPr>
          <w:rFonts w:ascii="Times New Roman" w:eastAsia="Times New Roman" w:hAnsi="Times New Roman" w:cs="Times New Roman"/>
          <w:color w:val="000000"/>
          <w:sz w:val="28"/>
          <w:szCs w:val="28"/>
        </w:rPr>
        <w:t>1 видео ролик, 1 842 просмотра.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области культурно-досуговой деятельности и народно-художественного творчества: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рамках развития культурно-досуговой деятельности и народно-художественного творчества в городе осуществляют деятельность                      2 учреждения культурно-досугового типа – МБУК «Культурно-досуговый комплекс» и МБУК «Центр национальных культур».</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Культурно-досуговый комплекс: занимаемая площадь 8 175,8 м²,               3 зрительных зала на 390 мест. Включает в себя 3 структурных подразделения: КЦ «Лира», КЦ «Юность», ЦКиД «Триумф» - 2 корпуса.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Центр национальных культур: занимаемая площадь 1726,5 м²,                     2 зрительных зала на 110 мест (на текущий момент в здании ведется капитальный ремонт).</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На базе двух учреждений культуры осуществляют свою деятельность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 xml:space="preserve"> 47 клубных формирований, в том числе 2 инклюзивных, общее число участников – 1 039 человек, из них - 23 клубных формирования для детей до    14 лет, с числом участников - 598 человек, 6 единиц молодежных, в которых занимается 107 человек, 11 клубных формирований для граждан старше 35 лет, которые посещают 205 человек, 7 разновозрастных коллективов, которые посещают 129 человек. На платной основе осуществляют свою деятельность     6 детских, 1 молодежный и 3 взрослых коллектива с общим охватом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160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отчетный период в МБУК «Культурно-досуговый комплекс» и МБУК «Центр национальных культур» работает 12 творческих коллективов, имеющие звания, с общим числом участников – 290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-1 заслуженный коллектив народного творчества, 38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-1 народный самодеятельный коллектив, 10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-4 народные самодеятельные студии, 66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-6 образцовых художественных коллективов, 176 участников.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В отчетный период участники творческих коллективов учреждений приняли участие в 65 конкурсах и фестивалях (международного, всероссийского, окружного, межрегионального, регионального уровня), в которых завоевали 206 дипломов.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За 9 месяцев 2025 года в учреждениях культурно-досугового типа проведено 513 мероприятий с общим охватом 122 810 человек, в том числе </w:t>
      </w:r>
      <w:r w:rsidR="0003085B"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34 мероприятия приглашенных артистов, охвачено 6 580 человек.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За отчетный период учреждениями проводились социально-значимые культурные мероприятия, посвященные памятным и праздничным датам. </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Наиболее яркие:</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-финал конкурса красоты национальных культур «Этнокраса-2024»;</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-народное гуляние «Масленица»;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-праздничные мероприятия, посвященные 80-летию Победы в Великой Отечественной войне 1941-1945 годов;</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-праздничная концертная программа «Весна на клавишах Победы»;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-национальный праздник «Сабантуй»;</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-городской бал «Выпускник 2025»;</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-народное гулянье ко Дню России;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-День Государственного флага Российской Федерации.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Значимые события:</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-22-26 января руководители студий декоративно-прикладного искусства Кошкина А.Б. и Руденко С.А. приняли участие в Всероссийской                         V Художественно-промышленной выставке-форуме «Уникальная Россия», г.Москва, где стали дипломантами I степени.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марте по итогам Окружного конкурса на лучшее культурно-досуговое учреждение в Ханты-Мансийском автономном округе – Югре в 2024 году в число лучших 15 культурно-досуговых учреждений автономного округа вошли МБУК «Центр национальных культур» (лауреат II степени) и МБУК «Культурно-досуговый комплекс» (лауреат III степени).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Международном конкурсе «Золотой Феникс» солисты «Образцового художественного коллектива» вокального ансамбля «Казачок» продемонстрировали высочайший уровень мастерства и завоевали Гран-При за коллективное исполнение номера и за сольное исполнение, пять дипломов Лауреата I степени, один диплом Лауреата III степени.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-Образцовый художественный коллектив Студия вокала «Аура» принял участие в III Ежегодном фестивале-конкурсе «TURGENEV AWARDS», который проходил 2-5 мая в Москве при поддержке Министерства культуры РФ в рамках федерального «Роскультпроекта»; по итогам конкурса все </w:t>
      </w:r>
      <w:r w:rsidR="00675A97" w:rsidRPr="00F975A1">
        <w:rPr>
          <w:rFonts w:ascii="Times New Roman" w:eastAsia="Times New Roman" w:hAnsi="Times New Roman" w:cs="Times New Roman"/>
          <w:color w:val="000000"/>
          <w:sz w:val="28"/>
          <w:szCs w:val="28"/>
        </w:rPr>
        <w:t xml:space="preserve">                         </w:t>
      </w:r>
      <w:r w:rsidRPr="00F975A1">
        <w:rPr>
          <w:rFonts w:ascii="Times New Roman" w:eastAsia="Times New Roman" w:hAnsi="Times New Roman" w:cs="Times New Roman"/>
          <w:color w:val="000000"/>
          <w:sz w:val="28"/>
          <w:szCs w:val="28"/>
        </w:rPr>
        <w:t>11 номеров коллектива стали Лауреатами I степени, Студия «Аура» получила специальный приз жюри за «Высокий уровень подготовки и педагогический талант», а руководитель коллектива Горобец О.И. была отмечена Благодарственным письмом фонда им. И.С.Тургенева за вклад в развитие творческой молодёжи России.</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-По результатам регионального этапа Всероссийского конкурса «Лучшая муниципальная практика» в Ханты- Мансийском автономном округе – Югре в номинации «Укрепление межнационального мира и согласия, реализация иных мероприятий в сфере национальной политики на муниципальном уровне», МБУК «Центр национальных культур» с долгосрочным проектом конкурса красоты национальных культур «Этнокраса» признан победителем регионального этапа с присвоением II места.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целях информирования населения о предоставляемых услугах в сфере культуры учреждениями, подведомственными комитету культуры и туризма, проводится планомерная работа, а именно размещается и актуализируется информация о проводимых мероприятиях:</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официальных сайтах учреждений;</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официальном сайте органов местного самоуправления http://admugansk.ru/ в разделе «Афиша»;</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-в газете «Здравствуйте, нефтеюганцы!»;</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-на официальных страницах учреждений в социальных сетях «ВК»;</w:t>
      </w:r>
    </w:p>
    <w:p w:rsidR="00C07978" w:rsidRPr="00F975A1" w:rsidRDefault="00C07978" w:rsidP="00C07978">
      <w:pPr>
        <w:spacing w:after="0" w:line="0" w:lineRule="atLeast"/>
        <w:ind w:firstLine="709"/>
        <w:jc w:val="both"/>
        <w:rPr>
          <w:rFonts w:ascii="Times New Roman" w:eastAsia="Times New Roman" w:hAnsi="Times New Roman" w:cs="Times New Roman"/>
          <w:color w:val="000000"/>
          <w:sz w:val="28"/>
          <w:szCs w:val="28"/>
        </w:rPr>
      </w:pPr>
      <w:r w:rsidRPr="00F975A1">
        <w:rPr>
          <w:rFonts w:ascii="Times New Roman" w:eastAsia="Times New Roman" w:hAnsi="Times New Roman" w:cs="Times New Roman"/>
          <w:color w:val="000000"/>
          <w:sz w:val="28"/>
          <w:szCs w:val="28"/>
        </w:rPr>
        <w:t xml:space="preserve">-на официальном туристско-информационном портале «Гостеприимный Нефтеюганск» </w:t>
      </w:r>
      <w:hyperlink r:id="rId8" w:history="1">
        <w:r w:rsidR="0003085B" w:rsidRPr="00F975A1">
          <w:rPr>
            <w:rStyle w:val="aff6"/>
            <w:rFonts w:ascii="Times New Roman" w:eastAsia="Times New Roman" w:hAnsi="Times New Roman" w:cs="Times New Roman"/>
            <w:sz w:val="28"/>
            <w:szCs w:val="28"/>
          </w:rPr>
          <w:t>http://ugansktic.ru/</w:t>
        </w:r>
      </w:hyperlink>
      <w:r w:rsidRPr="00F975A1">
        <w:rPr>
          <w:rFonts w:ascii="Times New Roman" w:eastAsia="Times New Roman" w:hAnsi="Times New Roman" w:cs="Times New Roman"/>
          <w:color w:val="000000"/>
          <w:sz w:val="28"/>
          <w:szCs w:val="28"/>
        </w:rPr>
        <w:t>.</w:t>
      </w:r>
    </w:p>
    <w:p w:rsidR="0003085B" w:rsidRPr="00F975A1" w:rsidRDefault="0003085B" w:rsidP="00C07978">
      <w:pPr>
        <w:spacing w:after="0" w:line="0" w:lineRule="atLeast"/>
        <w:ind w:firstLine="709"/>
        <w:jc w:val="both"/>
        <w:rPr>
          <w:rFonts w:ascii="Times New Roman" w:eastAsia="Times New Roman" w:hAnsi="Times New Roman" w:cs="Times New Roman"/>
          <w:color w:val="000000"/>
          <w:sz w:val="28"/>
          <w:szCs w:val="28"/>
        </w:rPr>
      </w:pPr>
    </w:p>
    <w:p w:rsidR="00BB325E" w:rsidRPr="00F975A1" w:rsidRDefault="00BB325E" w:rsidP="00BB325E">
      <w:pPr>
        <w:spacing w:after="0" w:line="240" w:lineRule="auto"/>
        <w:jc w:val="both"/>
        <w:rPr>
          <w:rFonts w:ascii="Times New Roman" w:eastAsia="Times New Roman" w:hAnsi="Times New Roman" w:cs="Times New Roman"/>
          <w:i/>
          <w:color w:val="000000"/>
          <w:sz w:val="28"/>
          <w:szCs w:val="28"/>
          <w:u w:val="single"/>
        </w:rPr>
      </w:pPr>
      <w:r w:rsidRPr="00F975A1">
        <w:rPr>
          <w:rFonts w:ascii="Times New Roman" w:eastAsia="Calibri" w:hAnsi="Times New Roman" w:cs="Times New Roman"/>
          <w:i/>
          <w:sz w:val="28"/>
          <w:szCs w:val="28"/>
          <w:u w:val="single"/>
          <w:lang w:eastAsia="ru-RU"/>
        </w:rPr>
        <w:t>Физическая культура и спорт</w:t>
      </w:r>
    </w:p>
    <w:p w:rsidR="00BB325E" w:rsidRPr="00F975A1" w:rsidRDefault="00BB325E" w:rsidP="00BB325E">
      <w:pPr>
        <w:spacing w:after="0" w:line="240" w:lineRule="auto"/>
        <w:ind w:firstLine="709"/>
        <w:jc w:val="both"/>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Первоочередными задачами, планируемыми к решению на 9 месяцев 2025 год в сфере физической культуры и спорта являются:</w:t>
      </w:r>
    </w:p>
    <w:p w:rsidR="00BB325E" w:rsidRPr="00F975A1" w:rsidRDefault="00BB325E" w:rsidP="00BB325E">
      <w:pPr>
        <w:spacing w:after="0" w:line="240" w:lineRule="auto"/>
        <w:ind w:firstLine="709"/>
        <w:jc w:val="both"/>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Оказание услуг (выполнения работ) в сфере физической культуры и спорта, массового оздоровления и отдыха среди населения города Нефтеюганска.</w:t>
      </w:r>
    </w:p>
    <w:p w:rsidR="00BB325E" w:rsidRPr="00F975A1" w:rsidRDefault="00BB325E" w:rsidP="00BB325E">
      <w:pPr>
        <w:spacing w:after="0" w:line="240" w:lineRule="auto"/>
        <w:ind w:firstLine="709"/>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Создание условий для массового оздоровления населения города, проведение спортивно – массовых и культурно-массовых мероприятий и организация активного отдыха для граждан:</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 xml:space="preserve">Привлечение населения г. Нефтеюганска к регулярным занятиям физической культурой и спортом, пропаганда здорового образа жизни. </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Создание необходимых условий для развития адаптивной физической культуры и адаптивного спорта на территории города Нефтеюганска, в том числе по средствам открытия отделения адаптивной физической культуры и адаптивного спорта с физической реабилитацией инвалидов, детей-инвалидов и лиц с ограниченными возможностями.</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Достижение высоких результатов на соревнованиях различного уровня среди лиц с ограниченными возможностями здоровья.</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Создание условий для внедрения Всероссийского физкультурно-спортивного комплекса «Готов к труду и обороне на территории города Нефтеюганска.</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Расширение материальной базы.</w:t>
      </w:r>
    </w:p>
    <w:p w:rsidR="00BB325E" w:rsidRPr="00F975A1" w:rsidRDefault="00BB325E" w:rsidP="00BB325E">
      <w:pPr>
        <w:numPr>
          <w:ilvl w:val="0"/>
          <w:numId w:val="20"/>
        </w:numPr>
        <w:spacing w:after="0" w:line="240" w:lineRule="auto"/>
        <w:contextualSpacing/>
        <w:jc w:val="both"/>
        <w:rPr>
          <w:rFonts w:ascii="Times New Roman" w:eastAsia="Times New Roman" w:hAnsi="Times New Roman" w:cs="Times New Roman"/>
          <w:b/>
          <w:sz w:val="28"/>
          <w:szCs w:val="28"/>
          <w:lang w:eastAsia="ru-RU"/>
        </w:rPr>
      </w:pPr>
      <w:r w:rsidRPr="00F975A1">
        <w:rPr>
          <w:rFonts w:ascii="Times New Roman" w:eastAsia="Times New Roman" w:hAnsi="Times New Roman" w:cs="Times New Roman"/>
          <w:sz w:val="28"/>
          <w:szCs w:val="28"/>
          <w:lang w:eastAsia="ru-RU"/>
        </w:rPr>
        <w:t>Расширение спектра предоставляемых услуг.</w:t>
      </w:r>
    </w:p>
    <w:p w:rsidR="00BB325E" w:rsidRPr="00F975A1" w:rsidRDefault="00BB325E" w:rsidP="00BB325E">
      <w:pPr>
        <w:spacing w:after="0" w:line="240" w:lineRule="auto"/>
        <w:ind w:firstLine="709"/>
        <w:jc w:val="both"/>
        <w:rPr>
          <w:rFonts w:ascii="Times New Roman" w:eastAsia="Calibri" w:hAnsi="Times New Roman" w:cs="Times New Roman"/>
          <w:sz w:val="28"/>
          <w:szCs w:val="28"/>
        </w:rPr>
      </w:pPr>
      <w:r w:rsidRPr="00F975A1">
        <w:rPr>
          <w:rFonts w:ascii="Times New Roman" w:eastAsia="Calibri" w:hAnsi="Times New Roman" w:cs="Times New Roman"/>
          <w:sz w:val="28"/>
          <w:szCs w:val="28"/>
        </w:rPr>
        <w:t>Результаты деятельности учреждений сферы физической культуры и спорта за период январь-сентябрь 2025 года:</w:t>
      </w:r>
    </w:p>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p>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 xml:space="preserve">Сведения о проведенных мероприятиях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5101"/>
        <w:gridCol w:w="2132"/>
        <w:gridCol w:w="1842"/>
      </w:tblGrid>
      <w:tr w:rsidR="00BB325E" w:rsidRPr="00F975A1" w:rsidTr="00BB325E">
        <w:trPr>
          <w:jc w:val="center"/>
        </w:trPr>
        <w:tc>
          <w:tcPr>
            <w:tcW w:w="564"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w:t>
            </w:r>
          </w:p>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п/п</w:t>
            </w:r>
          </w:p>
        </w:tc>
        <w:tc>
          <w:tcPr>
            <w:tcW w:w="510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Наименование показателя</w:t>
            </w:r>
          </w:p>
        </w:tc>
        <w:tc>
          <w:tcPr>
            <w:tcW w:w="213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 xml:space="preserve"> январь-сентябрь</w:t>
            </w:r>
          </w:p>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2025 года</w:t>
            </w:r>
          </w:p>
        </w:tc>
      </w:tr>
      <w:tr w:rsidR="00BB325E" w:rsidRPr="00F975A1" w:rsidTr="00BB325E">
        <w:trPr>
          <w:trHeight w:val="355"/>
          <w:jc w:val="center"/>
        </w:trPr>
        <w:tc>
          <w:tcPr>
            <w:tcW w:w="564" w:type="dxa"/>
            <w:vMerge w:val="restart"/>
            <w:tcBorders>
              <w:top w:val="single" w:sz="4" w:space="0" w:color="auto"/>
              <w:left w:val="single" w:sz="4" w:space="0" w:color="auto"/>
              <w:bottom w:val="single" w:sz="4" w:space="0" w:color="auto"/>
              <w:right w:val="single" w:sz="4" w:space="0" w:color="auto"/>
            </w:tcBorders>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Количество спортивных мероприятий всего,</w:t>
            </w:r>
          </w:p>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в том числе:</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306</w:t>
            </w:r>
          </w:p>
        </w:tc>
      </w:tr>
      <w:tr w:rsidR="00BB325E" w:rsidRPr="00F975A1" w:rsidTr="00BB325E">
        <w:trPr>
          <w:trHeight w:val="3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13 343</w:t>
            </w:r>
          </w:p>
        </w:tc>
      </w:tr>
      <w:tr w:rsidR="00BB325E" w:rsidRPr="00F975A1" w:rsidTr="00BB325E">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Городские соревнования (чемпионаты, первенства)</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55</w:t>
            </w:r>
          </w:p>
        </w:tc>
      </w:tr>
      <w:tr w:rsidR="00BB325E" w:rsidRPr="00F975A1" w:rsidTr="00BB325E">
        <w:trPr>
          <w:trHeight w:val="25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7 041</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Первенства специализированных детско-юношеских спортивных школ</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9</w:t>
            </w:r>
          </w:p>
        </w:tc>
      </w:tr>
      <w:tr w:rsidR="00BB325E" w:rsidRPr="00F975A1" w:rsidTr="00BB325E">
        <w:trPr>
          <w:trHeight w:val="2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1 431</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Выездные соревнования всего:</w:t>
            </w:r>
          </w:p>
          <w:p w:rsidR="00BB325E" w:rsidRPr="00F975A1" w:rsidRDefault="00BB325E" w:rsidP="00675A97">
            <w:pPr>
              <w:spacing w:after="0" w:line="240" w:lineRule="auto"/>
              <w:rPr>
                <w:rFonts w:ascii="Times New Roman" w:eastAsia="Times New Roman" w:hAnsi="Times New Roman" w:cs="Times New Roman"/>
                <w:sz w:val="24"/>
                <w:szCs w:val="24"/>
                <w:lang w:eastAsia="ru-RU"/>
              </w:rPr>
            </w:pPr>
          </w:p>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Из них:</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222</w:t>
            </w:r>
          </w:p>
        </w:tc>
      </w:tr>
      <w:tr w:rsidR="00BB325E" w:rsidRPr="00F975A1" w:rsidTr="00BB325E">
        <w:trPr>
          <w:trHeight w:val="2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2 981</w:t>
            </w:r>
          </w:p>
        </w:tc>
      </w:tr>
      <w:tr w:rsidR="00BB325E" w:rsidRPr="00F975A1" w:rsidTr="00BB325E">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Региональные</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12</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467</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Межрегиональные</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8</w:t>
            </w:r>
          </w:p>
        </w:tc>
      </w:tr>
      <w:tr w:rsidR="00BB325E" w:rsidRPr="00F975A1" w:rsidTr="00BB325E">
        <w:trPr>
          <w:trHeight w:val="2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38</w:t>
            </w:r>
          </w:p>
        </w:tc>
      </w:tr>
      <w:tr w:rsidR="00BB325E" w:rsidRPr="00F975A1" w:rsidTr="00BB325E">
        <w:trPr>
          <w:trHeight w:val="22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Всероссийские соревнования</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22</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170</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5101"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Международные соревнования</w:t>
            </w: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единиц</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11</w:t>
            </w:r>
          </w:p>
        </w:tc>
      </w:tr>
      <w:tr w:rsidR="00BB325E" w:rsidRPr="00F975A1" w:rsidTr="00BB325E">
        <w:trPr>
          <w:trHeight w:val="2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56" w:lineRule="auto"/>
              <w:rPr>
                <w:rFonts w:ascii="Times New Roman" w:eastAsia="Times New Roman" w:hAnsi="Times New Roman" w:cs="Times New Roman"/>
                <w:sz w:val="24"/>
                <w:szCs w:val="24"/>
                <w:lang w:eastAsia="ru-RU"/>
              </w:rPr>
            </w:pPr>
          </w:p>
        </w:tc>
        <w:tc>
          <w:tcPr>
            <w:tcW w:w="213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человек</w:t>
            </w:r>
          </w:p>
        </w:tc>
        <w:tc>
          <w:tcPr>
            <w:tcW w:w="1842"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97</w:t>
            </w:r>
          </w:p>
        </w:tc>
      </w:tr>
    </w:tbl>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p>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r w:rsidRPr="00F975A1">
        <w:rPr>
          <w:rFonts w:ascii="Times New Roman" w:eastAsia="Times New Roman" w:hAnsi="Times New Roman" w:cs="Times New Roman"/>
          <w:sz w:val="28"/>
          <w:szCs w:val="28"/>
          <w:lang w:eastAsia="ru-RU"/>
        </w:rPr>
        <w:t>Сведения о присвоенных разрядах</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2125"/>
        <w:gridCol w:w="1700"/>
      </w:tblGrid>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Наименование показателя</w:t>
            </w:r>
          </w:p>
        </w:tc>
        <w:tc>
          <w:tcPr>
            <w:tcW w:w="212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Единица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январь-сентябрь</w:t>
            </w:r>
          </w:p>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sz w:val="24"/>
                <w:szCs w:val="24"/>
                <w:lang w:eastAsia="ru-RU"/>
              </w:rPr>
              <w:t>2025 года</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Мастер спорта России</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5</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Кандидат в мастера спорта</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26</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 xml:space="preserve">Спортсмены </w:t>
            </w:r>
            <w:r w:rsidRPr="00F975A1">
              <w:rPr>
                <w:rFonts w:ascii="Times New Roman" w:eastAsia="Times New Roman" w:hAnsi="Times New Roman" w:cs="Times New Roman"/>
                <w:bCs/>
                <w:sz w:val="24"/>
                <w:szCs w:val="24"/>
                <w:lang w:val="en-US" w:eastAsia="ru-RU"/>
              </w:rPr>
              <w:t xml:space="preserve">I </w:t>
            </w:r>
            <w:r w:rsidRPr="00F975A1">
              <w:rPr>
                <w:rFonts w:ascii="Times New Roman" w:eastAsia="Times New Roman" w:hAnsi="Times New Roman" w:cs="Times New Roman"/>
                <w:bCs/>
                <w:sz w:val="24"/>
                <w:szCs w:val="24"/>
                <w:lang w:eastAsia="ru-RU"/>
              </w:rPr>
              <w:t>разряда</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104</w:t>
            </w:r>
          </w:p>
        </w:tc>
      </w:tr>
      <w:tr w:rsidR="00BB325E" w:rsidRPr="00F975A1" w:rsidTr="00BB325E">
        <w:trPr>
          <w:trHeight w:val="270"/>
        </w:trPr>
        <w:tc>
          <w:tcPr>
            <w:tcW w:w="5670" w:type="dxa"/>
            <w:vMerge w:val="restart"/>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 xml:space="preserve">Количество медалей всего: </w:t>
            </w:r>
          </w:p>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Выездные</w:t>
            </w:r>
          </w:p>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Местные</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3 152</w:t>
            </w:r>
          </w:p>
        </w:tc>
      </w:tr>
      <w:tr w:rsidR="00BB325E" w:rsidRPr="00F975A1" w:rsidTr="00BB325E">
        <w:trPr>
          <w:trHeight w:val="210"/>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bCs/>
                <w:sz w:val="24"/>
                <w:szCs w:val="24"/>
                <w:lang w:eastAsia="ru-RU"/>
              </w:rPr>
            </w:pP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 xml:space="preserve">        1 262</w:t>
            </w:r>
          </w:p>
        </w:tc>
      </w:tr>
      <w:tr w:rsidR="00BB325E" w:rsidRPr="00F975A1" w:rsidTr="00BB325E">
        <w:trPr>
          <w:trHeight w:val="255"/>
        </w:trPr>
        <w:tc>
          <w:tcPr>
            <w:tcW w:w="5670" w:type="dxa"/>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spacing w:after="0" w:line="256" w:lineRule="auto"/>
              <w:rPr>
                <w:rFonts w:ascii="Times New Roman" w:eastAsia="Times New Roman" w:hAnsi="Times New Roman" w:cs="Times New Roman"/>
                <w:bCs/>
                <w:sz w:val="24"/>
                <w:szCs w:val="24"/>
                <w:lang w:eastAsia="ru-RU"/>
              </w:rPr>
            </w:pP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единиц</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1 580</w:t>
            </w:r>
          </w:p>
        </w:tc>
      </w:tr>
      <w:tr w:rsidR="00BB325E" w:rsidRPr="00F975A1" w:rsidTr="00BB325E">
        <w:trPr>
          <w:trHeight w:val="80"/>
        </w:trPr>
        <w:tc>
          <w:tcPr>
            <w:tcW w:w="567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675A97">
            <w:pPr>
              <w:spacing w:after="0" w:line="240" w:lineRule="auto"/>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Массовые разряды</w:t>
            </w:r>
          </w:p>
        </w:tc>
        <w:tc>
          <w:tcPr>
            <w:tcW w:w="2125"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bCs/>
                <w:sz w:val="24"/>
                <w:szCs w:val="24"/>
                <w:lang w:eastAsia="ru-RU"/>
              </w:rPr>
            </w:pPr>
            <w:r w:rsidRPr="00F975A1">
              <w:rPr>
                <w:rFonts w:ascii="Times New Roman" w:eastAsia="Times New Roman" w:hAnsi="Times New Roman" w:cs="Times New Roman"/>
                <w:bCs/>
                <w:sz w:val="24"/>
                <w:szCs w:val="24"/>
                <w:lang w:eastAsia="ru-RU"/>
              </w:rPr>
              <w:t>человек</w:t>
            </w:r>
          </w:p>
        </w:tc>
        <w:tc>
          <w:tcPr>
            <w:tcW w:w="1700"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spacing w:after="0" w:line="240" w:lineRule="auto"/>
              <w:jc w:val="center"/>
              <w:rPr>
                <w:rFonts w:ascii="Times New Roman" w:eastAsia="Times New Roman" w:hAnsi="Times New Roman" w:cs="Times New Roman"/>
                <w:sz w:val="24"/>
                <w:szCs w:val="24"/>
                <w:lang w:eastAsia="ru-RU"/>
              </w:rPr>
            </w:pPr>
            <w:r w:rsidRPr="00F975A1">
              <w:rPr>
                <w:rFonts w:ascii="Times New Roman" w:eastAsia="Times New Roman" w:hAnsi="Times New Roman" w:cs="Times New Roman"/>
                <w:sz w:val="24"/>
                <w:szCs w:val="24"/>
                <w:lang w:eastAsia="ru-RU"/>
              </w:rPr>
              <w:t>1 874</w:t>
            </w:r>
          </w:p>
        </w:tc>
      </w:tr>
    </w:tbl>
    <w:p w:rsidR="00BB325E" w:rsidRPr="00F975A1" w:rsidRDefault="00BB325E" w:rsidP="00BB325E">
      <w:pPr>
        <w:spacing w:after="0" w:line="240" w:lineRule="auto"/>
        <w:jc w:val="center"/>
        <w:rPr>
          <w:rFonts w:ascii="Times New Roman" w:eastAsia="Times New Roman" w:hAnsi="Times New Roman" w:cs="Times New Roman"/>
          <w:sz w:val="28"/>
          <w:szCs w:val="28"/>
          <w:lang w:eastAsia="ru-RU"/>
        </w:rPr>
      </w:pPr>
    </w:p>
    <w:p w:rsidR="00BB325E" w:rsidRPr="00F975A1" w:rsidRDefault="00BB325E" w:rsidP="00BB325E">
      <w:pPr>
        <w:spacing w:after="0" w:line="240" w:lineRule="auto"/>
        <w:ind w:firstLine="709"/>
        <w:jc w:val="center"/>
        <w:rPr>
          <w:rFonts w:ascii="Times New Roman" w:eastAsia="Calibri" w:hAnsi="Times New Roman" w:cs="Times New Roman"/>
          <w:sz w:val="28"/>
          <w:szCs w:val="28"/>
        </w:rPr>
      </w:pPr>
      <w:r w:rsidRPr="00F975A1">
        <w:rPr>
          <w:rFonts w:ascii="Times New Roman" w:eastAsia="Calibri" w:hAnsi="Times New Roman" w:cs="Times New Roman"/>
          <w:sz w:val="28"/>
          <w:szCs w:val="28"/>
        </w:rPr>
        <w:t>Количество посещений за январь – сентябрь 2025 года</w:t>
      </w:r>
    </w:p>
    <w:tbl>
      <w:tblPr>
        <w:tblStyle w:val="53"/>
        <w:tblW w:w="9590" w:type="dxa"/>
        <w:tblInd w:w="0" w:type="dxa"/>
        <w:tblLook w:val="04A0" w:firstRow="1" w:lastRow="0" w:firstColumn="1" w:lastColumn="0" w:noHBand="0" w:noVBand="1"/>
      </w:tblPr>
      <w:tblGrid>
        <w:gridCol w:w="3423"/>
        <w:gridCol w:w="4369"/>
        <w:gridCol w:w="1798"/>
      </w:tblGrid>
      <w:tr w:rsidR="00BB325E" w:rsidRPr="00F975A1" w:rsidTr="00BB325E">
        <w:trPr>
          <w:trHeight w:val="534"/>
        </w:trPr>
        <w:tc>
          <w:tcPr>
            <w:tcW w:w="3374"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jc w:val="center"/>
              <w:rPr>
                <w:rFonts w:eastAsia="Calibri"/>
                <w:b/>
                <w:sz w:val="24"/>
                <w:szCs w:val="24"/>
                <w:lang w:eastAsia="ru-RU"/>
              </w:rPr>
            </w:pPr>
            <w:r w:rsidRPr="00F975A1">
              <w:rPr>
                <w:rFonts w:eastAsia="Calibri"/>
                <w:sz w:val="24"/>
                <w:szCs w:val="24"/>
                <w:lang w:eastAsia="ru-RU"/>
              </w:rPr>
              <w:t>Наименование спортивного объекта</w:t>
            </w: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b/>
                <w:sz w:val="24"/>
                <w:szCs w:val="24"/>
                <w:lang w:eastAsia="ru-RU"/>
              </w:rPr>
            </w:pPr>
            <w:r w:rsidRPr="00F975A1">
              <w:rPr>
                <w:rFonts w:eastAsia="Calibri"/>
                <w:sz w:val="24"/>
                <w:szCs w:val="24"/>
                <w:lang w:eastAsia="ru-RU"/>
              </w:rPr>
              <w:t>Наименование услуги</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b/>
                <w:sz w:val="24"/>
                <w:szCs w:val="24"/>
                <w:lang w:eastAsia="ru-RU"/>
              </w:rPr>
            </w:pPr>
            <w:r w:rsidRPr="00F975A1">
              <w:rPr>
                <w:rFonts w:eastAsia="Calibri"/>
                <w:sz w:val="24"/>
                <w:szCs w:val="24"/>
                <w:lang w:eastAsia="ru-RU"/>
              </w:rPr>
              <w:t>Количество посещений</w:t>
            </w:r>
          </w:p>
        </w:tc>
      </w:tr>
      <w:tr w:rsidR="00BB325E" w:rsidRPr="00F975A1" w:rsidTr="00BB325E">
        <w:trPr>
          <w:trHeight w:val="365"/>
        </w:trPr>
        <w:tc>
          <w:tcPr>
            <w:tcW w:w="3374" w:type="dxa"/>
            <w:vMerge w:val="restart"/>
            <w:tcBorders>
              <w:top w:val="single" w:sz="4" w:space="0" w:color="auto"/>
              <w:left w:val="single" w:sz="4" w:space="0" w:color="auto"/>
              <w:bottom w:val="single" w:sz="4" w:space="0" w:color="auto"/>
              <w:right w:val="single" w:sz="4" w:space="0" w:color="auto"/>
            </w:tcBorders>
            <w:vAlign w:val="center"/>
          </w:tcPr>
          <w:p w:rsidR="00BB325E" w:rsidRPr="00F975A1" w:rsidRDefault="00BB325E" w:rsidP="00675A97">
            <w:pPr>
              <w:rPr>
                <w:rFonts w:eastAsia="Calibri"/>
                <w:sz w:val="24"/>
                <w:szCs w:val="24"/>
                <w:lang w:eastAsia="ru-RU"/>
              </w:rPr>
            </w:pPr>
            <w:r w:rsidRPr="00F975A1">
              <w:rPr>
                <w:rFonts w:eastAsia="Calibri"/>
                <w:sz w:val="24"/>
                <w:szCs w:val="24"/>
                <w:lang w:eastAsia="ru-RU"/>
              </w:rPr>
              <w:t>МБУ ЦФКиС</w:t>
            </w:r>
          </w:p>
          <w:p w:rsidR="00BB325E" w:rsidRPr="00F975A1" w:rsidRDefault="00BB325E" w:rsidP="00675A97">
            <w:pPr>
              <w:rPr>
                <w:rFonts w:eastAsia="Calibri"/>
                <w:sz w:val="24"/>
                <w:szCs w:val="24"/>
                <w:lang w:eastAsia="ru-RU"/>
              </w:rPr>
            </w:pPr>
            <w:r w:rsidRPr="00F975A1">
              <w:rPr>
                <w:rFonts w:eastAsia="Calibri"/>
                <w:sz w:val="24"/>
                <w:szCs w:val="24"/>
                <w:lang w:eastAsia="ru-RU"/>
              </w:rPr>
              <w:t>«Жемчужина</w:t>
            </w:r>
          </w:p>
          <w:p w:rsidR="00BB325E" w:rsidRPr="00F975A1" w:rsidRDefault="00BB325E" w:rsidP="00675A97">
            <w:pPr>
              <w:rPr>
                <w:rFonts w:eastAsia="Calibri"/>
                <w:b/>
                <w:sz w:val="24"/>
                <w:szCs w:val="24"/>
                <w:lang w:eastAsia="ru-RU"/>
              </w:rPr>
            </w:pPr>
            <w:r w:rsidRPr="00F975A1">
              <w:rPr>
                <w:rFonts w:eastAsia="Calibri"/>
                <w:sz w:val="24"/>
                <w:szCs w:val="24"/>
                <w:lang w:eastAsia="ru-RU"/>
              </w:rPr>
              <w:t>Югры»</w:t>
            </w:r>
          </w:p>
          <w:p w:rsidR="00BB325E" w:rsidRPr="00F975A1" w:rsidRDefault="00BB325E" w:rsidP="00675A97">
            <w:pPr>
              <w:rPr>
                <w:rFonts w:eastAsia="Calibri"/>
                <w:sz w:val="24"/>
                <w:szCs w:val="24"/>
                <w:lang w:eastAsia="ru-RU"/>
              </w:rPr>
            </w:pPr>
          </w:p>
          <w:p w:rsidR="00BB325E" w:rsidRPr="00F975A1" w:rsidRDefault="00BB325E" w:rsidP="00675A97">
            <w:pPr>
              <w:rPr>
                <w:rFonts w:eastAsia="Calibri"/>
                <w:sz w:val="24"/>
                <w:szCs w:val="24"/>
                <w:lang w:eastAsia="ru-RU"/>
              </w:rPr>
            </w:pPr>
          </w:p>
          <w:p w:rsidR="00BB325E" w:rsidRPr="00F975A1" w:rsidRDefault="00BB325E" w:rsidP="00675A97">
            <w:pPr>
              <w:rPr>
                <w:rFonts w:eastAsia="Calibri"/>
                <w:sz w:val="24"/>
                <w:szCs w:val="24"/>
                <w:lang w:eastAsia="ru-RU"/>
              </w:rPr>
            </w:pPr>
          </w:p>
          <w:p w:rsidR="00BB325E" w:rsidRPr="00F975A1" w:rsidRDefault="00BB325E" w:rsidP="00675A97">
            <w:pPr>
              <w:rPr>
                <w:rFonts w:eastAsia="Calibri"/>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Бассейн (взрослые)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67 722</w:t>
            </w:r>
          </w:p>
        </w:tc>
      </w:tr>
      <w:tr w:rsidR="00BB325E" w:rsidRPr="00F975A1" w:rsidTr="00BB325E">
        <w:trPr>
          <w:trHeight w:val="2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Аквапарк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7 763</w:t>
            </w:r>
          </w:p>
        </w:tc>
      </w:tr>
      <w:tr w:rsidR="00BB325E" w:rsidRPr="00F975A1" w:rsidTr="00BB325E">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Ледовый каток (прокат коньков 1 мкр)</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5 190</w:t>
            </w:r>
          </w:p>
        </w:tc>
      </w:tr>
      <w:tr w:rsidR="00BB325E" w:rsidRPr="00F975A1" w:rsidTr="00BB325E">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Женская гимнастика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9 272</w:t>
            </w:r>
          </w:p>
        </w:tc>
      </w:tr>
      <w:tr w:rsidR="00BB325E" w:rsidRPr="00F975A1"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Аквааэробика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6 507</w:t>
            </w:r>
          </w:p>
        </w:tc>
      </w:tr>
      <w:tr w:rsidR="00BB325E" w:rsidRPr="00F975A1"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Плавание (дети 7-18 лет)</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2 067</w:t>
            </w:r>
          </w:p>
        </w:tc>
      </w:tr>
      <w:tr w:rsidR="00BB325E" w:rsidRPr="00F975A1" w:rsidTr="00BB325E">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Плавание (дошкольники 3-7 лет)</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929</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b/>
                <w:sz w:val="24"/>
                <w:szCs w:val="24"/>
                <w:lang w:eastAsia="ru-RU"/>
              </w:rPr>
            </w:pPr>
            <w:r w:rsidRPr="00F975A1">
              <w:rPr>
                <w:rFonts w:eastAsia="Calibri"/>
                <w:sz w:val="24"/>
                <w:szCs w:val="24"/>
                <w:lang w:eastAsia="ru-RU"/>
              </w:rPr>
              <w:t>Баня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2 444</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Спортивный зал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6 512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Теннис</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2 102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BB325E" w:rsidRPr="00F975A1" w:rsidRDefault="00BB325E" w:rsidP="00BB325E">
            <w:pPr>
              <w:rPr>
                <w:rFonts w:eastAsia="Calibri"/>
                <w:sz w:val="24"/>
                <w:szCs w:val="24"/>
                <w:lang w:eastAsia="ru-RU"/>
              </w:rPr>
            </w:pPr>
            <w:r w:rsidRPr="00F975A1">
              <w:rPr>
                <w:rFonts w:eastAsia="Calibri"/>
                <w:sz w:val="24"/>
                <w:szCs w:val="24"/>
                <w:lang w:eastAsia="ru-RU"/>
              </w:rPr>
              <w:t xml:space="preserve">Тренажёрный зал </w:t>
            </w:r>
          </w:p>
          <w:p w:rsidR="00BB325E" w:rsidRPr="00F975A1" w:rsidRDefault="00BB325E" w:rsidP="00BB325E">
            <w:pPr>
              <w:rPr>
                <w:rFonts w:eastAsia="Calibri"/>
                <w:sz w:val="24"/>
                <w:szCs w:val="24"/>
                <w:lang w:eastAsia="ru-RU"/>
              </w:rPr>
            </w:pP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4 796</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Участники СВО (бассейн)</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123</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Участники и члены семей СВО (аквапарк)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128</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Многодетные семьи (аквапарк, бассейн, ледовый каток)</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1 420</w:t>
            </w:r>
          </w:p>
        </w:tc>
      </w:tr>
      <w:tr w:rsidR="00BB325E" w:rsidRPr="00F975A1" w:rsidTr="00BB325E">
        <w:trPr>
          <w:trHeight w:val="226"/>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b/>
                <w:sz w:val="24"/>
                <w:szCs w:val="24"/>
                <w:lang w:eastAsia="ru-RU"/>
              </w:rPr>
            </w:pPr>
            <w:r w:rsidRPr="00F975A1">
              <w:rPr>
                <w:rFonts w:eastAsia="Calibri"/>
                <w:sz w:val="24"/>
                <w:szCs w:val="24"/>
                <w:lang w:eastAsia="ru-RU"/>
              </w:rPr>
              <w:t>МАУ ДО «СШОР «Сибиряк»</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Плавание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1 162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Баскетбол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137</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Спортивная акробатика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141</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Прыжки на батуте</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42</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Художественная гимнастика</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72</w:t>
            </w:r>
          </w:p>
        </w:tc>
      </w:tr>
      <w:tr w:rsidR="00BB325E" w:rsidRPr="00F975A1" w:rsidTr="00BB325E">
        <w:trPr>
          <w:trHeight w:val="226"/>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b/>
                <w:sz w:val="24"/>
                <w:szCs w:val="24"/>
                <w:lang w:eastAsia="ru-RU"/>
              </w:rPr>
            </w:pPr>
            <w:r w:rsidRPr="00F975A1">
              <w:rPr>
                <w:rFonts w:eastAsia="Calibri"/>
                <w:sz w:val="24"/>
                <w:szCs w:val="24"/>
                <w:lang w:eastAsia="ru-RU"/>
              </w:rPr>
              <w:t>СК «Олимп»</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Мини-футбол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1260</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Тренажерный зал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2394</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Сайкл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630</w:t>
            </w:r>
          </w:p>
        </w:tc>
      </w:tr>
      <w:tr w:rsidR="00BB325E" w:rsidRPr="00F975A1" w:rsidTr="00BB325E">
        <w:trPr>
          <w:trHeight w:val="2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b/>
                <w:sz w:val="24"/>
                <w:szCs w:val="24"/>
                <w:lang w:eastAsia="ru-RU"/>
              </w:rPr>
            </w:pP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Волейбол</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210</w:t>
            </w:r>
          </w:p>
        </w:tc>
      </w:tr>
      <w:tr w:rsidR="00BB325E" w:rsidRPr="00F975A1"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b/>
                <w:sz w:val="24"/>
                <w:szCs w:val="24"/>
                <w:lang w:eastAsia="ru-RU"/>
              </w:rPr>
            </w:pPr>
            <w:r w:rsidRPr="00F975A1">
              <w:rPr>
                <w:rFonts w:eastAsia="Calibri"/>
                <w:sz w:val="24"/>
                <w:szCs w:val="24"/>
                <w:lang w:eastAsia="ru-RU"/>
              </w:rPr>
              <w:t>Открытый каток, 9 микрорайон</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прокат коньков</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3575 чел./час</w:t>
            </w:r>
          </w:p>
        </w:tc>
      </w:tr>
      <w:tr w:rsidR="00BB325E" w:rsidRPr="00F975A1"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sz w:val="24"/>
                <w:szCs w:val="24"/>
                <w:lang w:eastAsia="ru-RU"/>
              </w:rPr>
            </w:pPr>
            <w:r w:rsidRPr="00F975A1">
              <w:rPr>
                <w:rFonts w:eastAsia="Calibri"/>
                <w:sz w:val="24"/>
                <w:szCs w:val="24"/>
                <w:lang w:eastAsia="ru-RU"/>
              </w:rPr>
              <w:t>Крытый каток, 15 микрорайон</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прокат коньков</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sz w:val="24"/>
                <w:szCs w:val="24"/>
                <w:lang w:eastAsia="ru-RU"/>
              </w:rPr>
              <w:t>7205  чел./час</w:t>
            </w:r>
          </w:p>
        </w:tc>
      </w:tr>
      <w:tr w:rsidR="00BB325E" w:rsidRPr="00F975A1" w:rsidTr="00BB325E">
        <w:trPr>
          <w:trHeight w:val="226"/>
        </w:trPr>
        <w:tc>
          <w:tcPr>
            <w:tcW w:w="0" w:type="auto"/>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675A97">
            <w:pPr>
              <w:rPr>
                <w:rFonts w:eastAsia="Calibri"/>
                <w:sz w:val="24"/>
                <w:szCs w:val="24"/>
                <w:lang w:eastAsia="ru-RU"/>
              </w:rPr>
            </w:pPr>
            <w:r w:rsidRPr="00F975A1">
              <w:rPr>
                <w:rFonts w:eastAsia="Calibri"/>
                <w:sz w:val="24"/>
                <w:szCs w:val="24"/>
                <w:lang w:eastAsia="ru-RU"/>
              </w:rPr>
              <w:t>Городская лыжная база</w:t>
            </w:r>
          </w:p>
        </w:tc>
        <w:tc>
          <w:tcPr>
            <w:tcW w:w="4411" w:type="dxa"/>
            <w:tcBorders>
              <w:top w:val="single" w:sz="4" w:space="0" w:color="auto"/>
              <w:left w:val="single" w:sz="4" w:space="0" w:color="auto"/>
              <w:bottom w:val="single" w:sz="4" w:space="0" w:color="auto"/>
              <w:right w:val="single" w:sz="4" w:space="0" w:color="auto"/>
            </w:tcBorders>
            <w:hideMark/>
          </w:tcPr>
          <w:p w:rsidR="00BB325E" w:rsidRPr="00F975A1" w:rsidRDefault="00BB325E" w:rsidP="00BB325E">
            <w:pPr>
              <w:rPr>
                <w:rFonts w:eastAsia="Calibri"/>
                <w:sz w:val="24"/>
                <w:szCs w:val="24"/>
                <w:lang w:eastAsia="ru-RU"/>
              </w:rPr>
            </w:pPr>
            <w:r w:rsidRPr="00F975A1">
              <w:rPr>
                <w:rFonts w:eastAsia="Calibri"/>
                <w:sz w:val="24"/>
                <w:szCs w:val="24"/>
                <w:lang w:eastAsia="ru-RU"/>
              </w:rPr>
              <w:t>прокат лыжного инвентаря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BB325E" w:rsidRPr="00F975A1" w:rsidRDefault="00BB325E" w:rsidP="00BB325E">
            <w:pPr>
              <w:jc w:val="center"/>
              <w:rPr>
                <w:rFonts w:eastAsia="Calibri"/>
                <w:sz w:val="24"/>
                <w:szCs w:val="24"/>
                <w:lang w:eastAsia="ru-RU"/>
              </w:rPr>
            </w:pPr>
            <w:r w:rsidRPr="00F975A1">
              <w:rPr>
                <w:rFonts w:eastAsia="Calibri"/>
                <w:color w:val="000000"/>
                <w:sz w:val="24"/>
                <w:szCs w:val="24"/>
                <w:lang w:eastAsia="ru-RU"/>
              </w:rPr>
              <w:t>2771 чел./час</w:t>
            </w:r>
          </w:p>
        </w:tc>
      </w:tr>
    </w:tbl>
    <w:p w:rsidR="00BB325E" w:rsidRPr="00F975A1" w:rsidRDefault="00BB325E" w:rsidP="00BB325E">
      <w:pPr>
        <w:spacing w:after="0" w:line="240" w:lineRule="auto"/>
        <w:ind w:firstLine="709"/>
        <w:jc w:val="both"/>
        <w:rPr>
          <w:rFonts w:ascii="Times New Roman" w:eastAsia="Calibri" w:hAnsi="Times New Roman" w:cs="Times New Roman"/>
          <w:sz w:val="28"/>
          <w:szCs w:val="28"/>
          <w:highlight w:val="yellow"/>
        </w:rPr>
      </w:pPr>
    </w:p>
    <w:p w:rsidR="00613CF9" w:rsidRPr="00F975A1" w:rsidRDefault="00F12C78">
      <w:pPr>
        <w:pStyle w:val="13"/>
        <w:tabs>
          <w:tab w:val="left" w:pos="0"/>
        </w:tabs>
        <w:ind w:firstLine="0"/>
        <w:jc w:val="both"/>
        <w:rPr>
          <w:i/>
          <w:u w:val="single"/>
        </w:rPr>
      </w:pPr>
      <w:r w:rsidRPr="00F975A1">
        <w:rPr>
          <w:i/>
          <w:u w:val="single"/>
        </w:rPr>
        <w:t xml:space="preserve">Перспективы </w:t>
      </w:r>
      <w:r w:rsidR="00BB325E" w:rsidRPr="00F975A1">
        <w:rPr>
          <w:i/>
          <w:u w:val="single"/>
        </w:rPr>
        <w:t xml:space="preserve">развития муниципального образования </w:t>
      </w:r>
      <w:r w:rsidRPr="00F975A1">
        <w:rPr>
          <w:i/>
          <w:u w:val="single"/>
        </w:rPr>
        <w:t>на предстоящий период</w:t>
      </w:r>
    </w:p>
    <w:p w:rsidR="00613CF9" w:rsidRPr="00F975A1" w:rsidRDefault="00F12C78">
      <w:pPr>
        <w:pStyle w:val="13"/>
        <w:tabs>
          <w:tab w:val="left" w:pos="0"/>
        </w:tabs>
        <w:ind w:firstLine="720"/>
        <w:jc w:val="both"/>
      </w:pPr>
      <w:r w:rsidRPr="00F975A1">
        <w:t>Согласно Стратегии социально-экономического развития муниципального образования, город Нефтеюганск до 2036 года с целевыми ориентирами до 2050 года, главной стратегической целью развития города определено повышение качества жизни на основе устойчивого роста экономики, стабильной занятости и повышения доходов жителей.</w:t>
      </w:r>
    </w:p>
    <w:p w:rsidR="00613CF9" w:rsidRPr="00F975A1" w:rsidRDefault="00F12C78">
      <w:pPr>
        <w:pStyle w:val="13"/>
        <w:tabs>
          <w:tab w:val="left" w:pos="0"/>
        </w:tabs>
        <w:ind w:firstLine="720"/>
        <w:jc w:val="both"/>
      </w:pPr>
      <w:r w:rsidRPr="00F975A1">
        <w:t>Исходя из векторов развития, закрепленных в Стратегии, определены следующие основные стратегические цели социально-экономического развития города:</w:t>
      </w:r>
    </w:p>
    <w:p w:rsidR="00613CF9" w:rsidRPr="00F975A1" w:rsidRDefault="00F12C78">
      <w:pPr>
        <w:pStyle w:val="13"/>
        <w:tabs>
          <w:tab w:val="left" w:pos="0"/>
        </w:tabs>
        <w:ind w:firstLine="720"/>
        <w:jc w:val="both"/>
      </w:pPr>
      <w:r w:rsidRPr="00F975A1">
        <w:t>1.Опережающее развитие социальной сферы</w:t>
      </w:r>
    </w:p>
    <w:p w:rsidR="00613CF9" w:rsidRPr="00F975A1" w:rsidRDefault="00F12C78">
      <w:pPr>
        <w:pStyle w:val="13"/>
        <w:tabs>
          <w:tab w:val="left" w:pos="0"/>
        </w:tabs>
        <w:ind w:firstLine="720"/>
        <w:jc w:val="both"/>
      </w:pPr>
      <w:r w:rsidRPr="00F975A1">
        <w:t>Необходимым условием достижения первой стратегической цели является решение следующих стратегических задач:</w:t>
      </w:r>
    </w:p>
    <w:p w:rsidR="00613CF9" w:rsidRPr="00F975A1" w:rsidRDefault="00F12C78">
      <w:pPr>
        <w:pStyle w:val="13"/>
        <w:tabs>
          <w:tab w:val="left" w:pos="0"/>
        </w:tabs>
        <w:ind w:firstLine="720"/>
        <w:jc w:val="both"/>
      </w:pPr>
      <w:r w:rsidRPr="00F975A1">
        <w:t>1.1.Обеспечение демографической политики по стабилизации и увеличению роста населения, создание условий для высокого качества здравоохранения.</w:t>
      </w:r>
    </w:p>
    <w:p w:rsidR="00613CF9" w:rsidRPr="00F975A1" w:rsidRDefault="00F12C78">
      <w:pPr>
        <w:pStyle w:val="13"/>
        <w:tabs>
          <w:tab w:val="left" w:pos="0"/>
        </w:tabs>
        <w:ind w:firstLine="720"/>
        <w:jc w:val="both"/>
      </w:pPr>
      <w:r w:rsidRPr="00F975A1">
        <w:t>1.2.Обеспечение общедоступного и качественного образования, соответствующего требованиям инновационного и цифрового развития экономики.</w:t>
      </w:r>
    </w:p>
    <w:p w:rsidR="00613CF9" w:rsidRPr="00F975A1" w:rsidRDefault="00F12C78">
      <w:pPr>
        <w:pStyle w:val="13"/>
        <w:tabs>
          <w:tab w:val="left" w:pos="0"/>
        </w:tabs>
        <w:ind w:firstLine="720"/>
        <w:jc w:val="both"/>
      </w:pPr>
      <w:r w:rsidRPr="00F975A1">
        <w:t>1.3.Обеспечение условий для занятий физической культурой и спортом.</w:t>
      </w:r>
    </w:p>
    <w:p w:rsidR="00613CF9" w:rsidRPr="00F975A1" w:rsidRDefault="00F12C78">
      <w:pPr>
        <w:pStyle w:val="13"/>
        <w:tabs>
          <w:tab w:val="left" w:pos="0"/>
        </w:tabs>
        <w:ind w:firstLine="720"/>
        <w:jc w:val="both"/>
      </w:pPr>
      <w:r w:rsidRPr="00F975A1">
        <w:t>1.4.Развитие культурного и духовно-нравственного потенциала.</w:t>
      </w:r>
    </w:p>
    <w:p w:rsidR="00613CF9" w:rsidRPr="00F975A1" w:rsidRDefault="00F12C78">
      <w:pPr>
        <w:pStyle w:val="13"/>
        <w:tabs>
          <w:tab w:val="left" w:pos="0"/>
        </w:tabs>
        <w:ind w:firstLine="720"/>
        <w:jc w:val="both"/>
      </w:pPr>
      <w:r w:rsidRPr="00F975A1">
        <w:t>2.Повышение конкурентоспособности экономики</w:t>
      </w:r>
    </w:p>
    <w:p w:rsidR="00613CF9" w:rsidRPr="00F975A1" w:rsidRDefault="00F12C78">
      <w:pPr>
        <w:pStyle w:val="13"/>
        <w:tabs>
          <w:tab w:val="left" w:pos="0"/>
        </w:tabs>
        <w:ind w:firstLine="720"/>
        <w:jc w:val="both"/>
      </w:pPr>
      <w:r w:rsidRPr="00F975A1">
        <w:t>2.1.Развитие города как центра инженерных квалификаций, развитие нефтегазового кластера.</w:t>
      </w:r>
    </w:p>
    <w:p w:rsidR="00613CF9" w:rsidRPr="00F975A1" w:rsidRDefault="00F12C78">
      <w:pPr>
        <w:pStyle w:val="13"/>
        <w:tabs>
          <w:tab w:val="left" w:pos="0"/>
        </w:tabs>
        <w:ind w:firstLine="720"/>
        <w:jc w:val="both"/>
      </w:pPr>
      <w:r w:rsidRPr="00F975A1">
        <w:t>2.2.Развитие несырьевого сектора экономики (перерабатывающая промышленность, АПК, туризм).</w:t>
      </w:r>
    </w:p>
    <w:p w:rsidR="00613CF9" w:rsidRPr="00F975A1" w:rsidRDefault="00F12C78">
      <w:pPr>
        <w:pStyle w:val="13"/>
        <w:tabs>
          <w:tab w:val="left" w:pos="0"/>
        </w:tabs>
        <w:ind w:firstLine="720"/>
        <w:jc w:val="both"/>
      </w:pPr>
      <w:r w:rsidRPr="00F975A1">
        <w:t>2.3.Формирование благоприятного инвестиционного климата.</w:t>
      </w:r>
    </w:p>
    <w:p w:rsidR="00613CF9" w:rsidRPr="00F975A1" w:rsidRDefault="00F12C78">
      <w:pPr>
        <w:pStyle w:val="13"/>
        <w:tabs>
          <w:tab w:val="left" w:pos="0"/>
        </w:tabs>
        <w:ind w:firstLine="720"/>
        <w:jc w:val="both"/>
      </w:pPr>
      <w:r w:rsidRPr="00F975A1">
        <w:t>2.4.Развитие малого и среднего предпринимательства и потребительского рынка.</w:t>
      </w:r>
    </w:p>
    <w:p w:rsidR="00613CF9" w:rsidRPr="00F975A1" w:rsidRDefault="00F12C78">
      <w:pPr>
        <w:pStyle w:val="13"/>
        <w:tabs>
          <w:tab w:val="left" w:pos="0"/>
        </w:tabs>
        <w:ind w:firstLine="720"/>
        <w:jc w:val="both"/>
      </w:pPr>
      <w:r w:rsidRPr="00F975A1">
        <w:t>3.Формирование современной и комфортной городской среды, развитие межмуниципального сотрудничества</w:t>
      </w:r>
    </w:p>
    <w:p w:rsidR="00613CF9" w:rsidRPr="00F975A1" w:rsidRDefault="00F12C78">
      <w:pPr>
        <w:pStyle w:val="13"/>
        <w:tabs>
          <w:tab w:val="left" w:pos="0"/>
        </w:tabs>
        <w:ind w:firstLine="720"/>
        <w:jc w:val="both"/>
      </w:pPr>
      <w:r w:rsidRPr="00F975A1">
        <w:t>3.1.Активизация благоустройства и повышение комфортности городской среды, формирование индивидуального архитектурного облика и стиля города.</w:t>
      </w:r>
    </w:p>
    <w:p w:rsidR="00613CF9" w:rsidRPr="00F975A1" w:rsidRDefault="00F12C78">
      <w:pPr>
        <w:pStyle w:val="13"/>
        <w:tabs>
          <w:tab w:val="left" w:pos="0"/>
        </w:tabs>
        <w:ind w:firstLine="720"/>
        <w:jc w:val="both"/>
      </w:pPr>
      <w:r w:rsidRPr="00F975A1">
        <w:t>3.2.Обеспечение ускоренной модернизации и развития инфраструктуры (ЖКХ, транспорт).</w:t>
      </w:r>
    </w:p>
    <w:p w:rsidR="00613CF9" w:rsidRPr="00F975A1" w:rsidRDefault="00F12C78">
      <w:pPr>
        <w:pStyle w:val="13"/>
        <w:tabs>
          <w:tab w:val="left" w:pos="0"/>
        </w:tabs>
        <w:ind w:firstLine="720"/>
        <w:jc w:val="both"/>
      </w:pPr>
      <w:r w:rsidRPr="00F975A1">
        <w:t>3.3.Продолжение политики рационального природопользования и охраны окружающей среды.</w:t>
      </w:r>
    </w:p>
    <w:p w:rsidR="00613CF9" w:rsidRPr="00F975A1" w:rsidRDefault="00F12C78">
      <w:pPr>
        <w:pStyle w:val="13"/>
        <w:tabs>
          <w:tab w:val="left" w:pos="0"/>
        </w:tabs>
        <w:ind w:firstLine="720"/>
        <w:jc w:val="both"/>
      </w:pPr>
      <w:r w:rsidRPr="00F975A1">
        <w:t>3.4.Формирование агломерационных связей, поддержка агломерационных процессов в составе крупной городской агломерации Сургут - Нефтеюганск.</w:t>
      </w:r>
    </w:p>
    <w:p w:rsidR="00613CF9" w:rsidRPr="00F975A1" w:rsidRDefault="00613CF9">
      <w:pPr>
        <w:widowControl w:val="0"/>
        <w:shd w:val="clear" w:color="auto" w:fill="FFFFFF"/>
        <w:tabs>
          <w:tab w:val="left" w:pos="0"/>
        </w:tabs>
        <w:spacing w:after="0" w:line="240" w:lineRule="auto"/>
        <w:jc w:val="center"/>
        <w:rPr>
          <w:rFonts w:ascii="Times New Roman" w:eastAsia="Times New Roman" w:hAnsi="Times New Roman" w:cs="Times New Roman"/>
          <w:b/>
          <w:sz w:val="28"/>
          <w:szCs w:val="28"/>
        </w:rPr>
      </w:pPr>
    </w:p>
    <w:p w:rsidR="00613CF9" w:rsidRPr="00F975A1" w:rsidRDefault="000D25BB">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bidi="ru-RU"/>
        </w:rPr>
        <w:t>Исполняющий обязанности д</w:t>
      </w:r>
      <w:r w:rsidR="003D7DC2" w:rsidRPr="00F975A1">
        <w:rPr>
          <w:rFonts w:ascii="Times New Roman" w:eastAsia="Times New Roman" w:hAnsi="Times New Roman" w:cs="Times New Roman"/>
          <w:sz w:val="28"/>
          <w:szCs w:val="28"/>
          <w:lang w:eastAsia="ru-RU" w:bidi="ru-RU"/>
        </w:rPr>
        <w:t>иректор</w:t>
      </w:r>
      <w:r w:rsidRPr="00F975A1">
        <w:rPr>
          <w:rFonts w:ascii="Times New Roman" w:eastAsia="Times New Roman" w:hAnsi="Times New Roman" w:cs="Times New Roman"/>
          <w:sz w:val="28"/>
          <w:szCs w:val="28"/>
          <w:lang w:eastAsia="ru-RU" w:bidi="ru-RU"/>
        </w:rPr>
        <w:t>а</w:t>
      </w:r>
    </w:p>
    <w:p w:rsidR="00613CF9" w:rsidRPr="00F975A1"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bidi="ru-RU"/>
        </w:rPr>
        <w:t>департамента экономического развития</w:t>
      </w:r>
    </w:p>
    <w:p w:rsidR="00613CF9" w:rsidRPr="00F975A1" w:rsidRDefault="00F12C78">
      <w:pPr>
        <w:widowControl w:val="0"/>
        <w:shd w:val="clear" w:color="auto" w:fill="FFFFFF"/>
        <w:tabs>
          <w:tab w:val="left" w:pos="0"/>
        </w:tabs>
        <w:spacing w:after="0" w:line="240" w:lineRule="auto"/>
        <w:jc w:val="both"/>
        <w:rPr>
          <w:rFonts w:ascii="Times New Roman" w:eastAsia="Times New Roman" w:hAnsi="Times New Roman" w:cs="Times New Roman"/>
          <w:sz w:val="28"/>
          <w:szCs w:val="28"/>
        </w:rPr>
      </w:pPr>
      <w:r w:rsidRPr="00F975A1">
        <w:rPr>
          <w:rFonts w:ascii="Times New Roman" w:eastAsia="Times New Roman" w:hAnsi="Times New Roman" w:cs="Times New Roman"/>
          <w:sz w:val="28"/>
          <w:szCs w:val="28"/>
          <w:lang w:eastAsia="ru-RU" w:bidi="ru-RU"/>
        </w:rPr>
        <w:t xml:space="preserve">администрации города Нефтеюганска                    </w:t>
      </w:r>
      <w:r w:rsidR="008E4FFA" w:rsidRPr="00F975A1">
        <w:rPr>
          <w:rFonts w:ascii="Times New Roman" w:eastAsia="Times New Roman" w:hAnsi="Times New Roman" w:cs="Times New Roman"/>
          <w:sz w:val="28"/>
          <w:szCs w:val="28"/>
          <w:lang w:eastAsia="ru-RU" w:bidi="ru-RU"/>
        </w:rPr>
        <w:t xml:space="preserve">  </w:t>
      </w:r>
      <w:r w:rsidRPr="00F975A1">
        <w:rPr>
          <w:rFonts w:ascii="Times New Roman" w:eastAsia="Times New Roman" w:hAnsi="Times New Roman" w:cs="Times New Roman"/>
          <w:sz w:val="28"/>
          <w:szCs w:val="28"/>
          <w:lang w:eastAsia="ru-RU" w:bidi="ru-RU"/>
        </w:rPr>
        <w:t xml:space="preserve">                        </w:t>
      </w:r>
      <w:r w:rsidR="000D25BB" w:rsidRPr="00F975A1">
        <w:rPr>
          <w:rFonts w:ascii="Times New Roman" w:eastAsia="Times New Roman" w:hAnsi="Times New Roman" w:cs="Times New Roman"/>
          <w:sz w:val="28"/>
          <w:szCs w:val="28"/>
          <w:lang w:eastAsia="ru-RU" w:bidi="ru-RU"/>
        </w:rPr>
        <w:t>С.Н.Зиновьева</w:t>
      </w:r>
    </w:p>
    <w:sectPr w:rsidR="00613CF9" w:rsidRPr="00F975A1" w:rsidSect="002C54EC">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5A1" w:rsidRDefault="00F975A1">
      <w:pPr>
        <w:spacing w:after="0" w:line="240" w:lineRule="auto"/>
      </w:pPr>
      <w:r>
        <w:separator/>
      </w:r>
    </w:p>
  </w:endnote>
  <w:endnote w:type="continuationSeparator" w:id="0">
    <w:p w:rsidR="00F975A1" w:rsidRDefault="00F9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5A1" w:rsidRDefault="00F975A1">
      <w:pPr>
        <w:spacing w:after="0" w:line="240" w:lineRule="auto"/>
      </w:pPr>
      <w:r>
        <w:separator/>
      </w:r>
    </w:p>
  </w:footnote>
  <w:footnote w:type="continuationSeparator" w:id="0">
    <w:p w:rsidR="00F975A1" w:rsidRDefault="00F97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106826"/>
      <w:docPartObj>
        <w:docPartGallery w:val="Page Numbers (Top of Page)"/>
        <w:docPartUnique/>
      </w:docPartObj>
    </w:sdtPr>
    <w:sdtEndPr/>
    <w:sdtContent>
      <w:p w:rsidR="00F975A1" w:rsidRDefault="00F975A1">
        <w:pPr>
          <w:pStyle w:val="ac"/>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AC1DDE">
          <w:rPr>
            <w:rFonts w:ascii="Times New Roman" w:hAnsi="Times New Roman" w:cs="Times New Roman"/>
            <w:noProof/>
          </w:rPr>
          <w:t>2</w:t>
        </w:r>
        <w:r>
          <w:rPr>
            <w:rFonts w:ascii="Times New Roman" w:hAnsi="Times New Roman" w:cs="Times New Roman"/>
          </w:rPr>
          <w:fldChar w:fldCharType="end"/>
        </w:r>
      </w:p>
    </w:sdtContent>
  </w:sdt>
  <w:p w:rsidR="00F975A1" w:rsidRDefault="00F975A1">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93A"/>
    <w:multiLevelType w:val="hybridMultilevel"/>
    <w:tmpl w:val="1A2430E2"/>
    <w:lvl w:ilvl="0" w:tplc="A8A44454">
      <w:start w:val="1"/>
      <w:numFmt w:val="bullet"/>
      <w:lvlText w:val=""/>
      <w:lvlJc w:val="left"/>
      <w:pPr>
        <w:ind w:left="1429" w:hanging="360"/>
      </w:pPr>
      <w:rPr>
        <w:rFonts w:ascii="Symbol" w:hAnsi="Symbol" w:hint="default"/>
      </w:rPr>
    </w:lvl>
    <w:lvl w:ilvl="1" w:tplc="D646BAC4">
      <w:start w:val="1"/>
      <w:numFmt w:val="bullet"/>
      <w:lvlText w:val="o"/>
      <w:lvlJc w:val="left"/>
      <w:pPr>
        <w:ind w:left="2149" w:hanging="360"/>
      </w:pPr>
      <w:rPr>
        <w:rFonts w:ascii="Courier New" w:hAnsi="Courier New" w:cs="Courier New" w:hint="default"/>
      </w:rPr>
    </w:lvl>
    <w:lvl w:ilvl="2" w:tplc="7624E178">
      <w:start w:val="1"/>
      <w:numFmt w:val="bullet"/>
      <w:lvlText w:val=""/>
      <w:lvlJc w:val="left"/>
      <w:pPr>
        <w:ind w:left="2869" w:hanging="360"/>
      </w:pPr>
      <w:rPr>
        <w:rFonts w:ascii="Wingdings" w:hAnsi="Wingdings" w:hint="default"/>
      </w:rPr>
    </w:lvl>
    <w:lvl w:ilvl="3" w:tplc="74CA0BA4">
      <w:start w:val="1"/>
      <w:numFmt w:val="bullet"/>
      <w:lvlText w:val=""/>
      <w:lvlJc w:val="left"/>
      <w:pPr>
        <w:ind w:left="3589" w:hanging="360"/>
      </w:pPr>
      <w:rPr>
        <w:rFonts w:ascii="Symbol" w:hAnsi="Symbol" w:hint="default"/>
      </w:rPr>
    </w:lvl>
    <w:lvl w:ilvl="4" w:tplc="EAEC289E">
      <w:start w:val="1"/>
      <w:numFmt w:val="bullet"/>
      <w:lvlText w:val="o"/>
      <w:lvlJc w:val="left"/>
      <w:pPr>
        <w:ind w:left="4309" w:hanging="360"/>
      </w:pPr>
      <w:rPr>
        <w:rFonts w:ascii="Courier New" w:hAnsi="Courier New" w:cs="Courier New" w:hint="default"/>
      </w:rPr>
    </w:lvl>
    <w:lvl w:ilvl="5" w:tplc="9D3ED5E2">
      <w:start w:val="1"/>
      <w:numFmt w:val="bullet"/>
      <w:lvlText w:val=""/>
      <w:lvlJc w:val="left"/>
      <w:pPr>
        <w:ind w:left="5029" w:hanging="360"/>
      </w:pPr>
      <w:rPr>
        <w:rFonts w:ascii="Wingdings" w:hAnsi="Wingdings" w:hint="default"/>
      </w:rPr>
    </w:lvl>
    <w:lvl w:ilvl="6" w:tplc="E722982A">
      <w:start w:val="1"/>
      <w:numFmt w:val="bullet"/>
      <w:lvlText w:val=""/>
      <w:lvlJc w:val="left"/>
      <w:pPr>
        <w:ind w:left="5749" w:hanging="360"/>
      </w:pPr>
      <w:rPr>
        <w:rFonts w:ascii="Symbol" w:hAnsi="Symbol" w:hint="default"/>
      </w:rPr>
    </w:lvl>
    <w:lvl w:ilvl="7" w:tplc="095C839A">
      <w:start w:val="1"/>
      <w:numFmt w:val="bullet"/>
      <w:lvlText w:val="o"/>
      <w:lvlJc w:val="left"/>
      <w:pPr>
        <w:ind w:left="6469" w:hanging="360"/>
      </w:pPr>
      <w:rPr>
        <w:rFonts w:ascii="Courier New" w:hAnsi="Courier New" w:cs="Courier New" w:hint="default"/>
      </w:rPr>
    </w:lvl>
    <w:lvl w:ilvl="8" w:tplc="1AB887FC">
      <w:start w:val="1"/>
      <w:numFmt w:val="bullet"/>
      <w:lvlText w:val=""/>
      <w:lvlJc w:val="left"/>
      <w:pPr>
        <w:ind w:left="7189" w:hanging="360"/>
      </w:pPr>
      <w:rPr>
        <w:rFonts w:ascii="Wingdings" w:hAnsi="Wingdings" w:hint="default"/>
      </w:rPr>
    </w:lvl>
  </w:abstractNum>
  <w:abstractNum w:abstractNumId="1" w15:restartNumberingAfterBreak="0">
    <w:nsid w:val="102B6A34"/>
    <w:multiLevelType w:val="hybridMultilevel"/>
    <w:tmpl w:val="49C0CF5E"/>
    <w:lvl w:ilvl="0" w:tplc="FF68CD00">
      <w:start w:val="1"/>
      <w:numFmt w:val="decimal"/>
      <w:lvlText w:val="%1."/>
      <w:lvlJc w:val="left"/>
      <w:pPr>
        <w:ind w:left="1069" w:hanging="360"/>
      </w:pPr>
      <w:rPr>
        <w:rFonts w:hint="default"/>
      </w:rPr>
    </w:lvl>
    <w:lvl w:ilvl="1" w:tplc="2D2E8406">
      <w:start w:val="1"/>
      <w:numFmt w:val="lowerLetter"/>
      <w:lvlText w:val="%2."/>
      <w:lvlJc w:val="left"/>
      <w:pPr>
        <w:ind w:left="1789" w:hanging="360"/>
      </w:pPr>
    </w:lvl>
    <w:lvl w:ilvl="2" w:tplc="67687724">
      <w:start w:val="1"/>
      <w:numFmt w:val="lowerRoman"/>
      <w:lvlText w:val="%3."/>
      <w:lvlJc w:val="right"/>
      <w:pPr>
        <w:ind w:left="2509" w:hanging="180"/>
      </w:pPr>
    </w:lvl>
    <w:lvl w:ilvl="3" w:tplc="058E7D88">
      <w:start w:val="1"/>
      <w:numFmt w:val="decimal"/>
      <w:lvlText w:val="%4."/>
      <w:lvlJc w:val="left"/>
      <w:pPr>
        <w:ind w:left="3229" w:hanging="360"/>
      </w:pPr>
    </w:lvl>
    <w:lvl w:ilvl="4" w:tplc="3056B6E8">
      <w:start w:val="1"/>
      <w:numFmt w:val="lowerLetter"/>
      <w:lvlText w:val="%5."/>
      <w:lvlJc w:val="left"/>
      <w:pPr>
        <w:ind w:left="3949" w:hanging="360"/>
      </w:pPr>
    </w:lvl>
    <w:lvl w:ilvl="5" w:tplc="829621C2">
      <w:start w:val="1"/>
      <w:numFmt w:val="lowerRoman"/>
      <w:lvlText w:val="%6."/>
      <w:lvlJc w:val="right"/>
      <w:pPr>
        <w:ind w:left="4669" w:hanging="180"/>
      </w:pPr>
    </w:lvl>
    <w:lvl w:ilvl="6" w:tplc="5DDC489E">
      <w:start w:val="1"/>
      <w:numFmt w:val="decimal"/>
      <w:lvlText w:val="%7."/>
      <w:lvlJc w:val="left"/>
      <w:pPr>
        <w:ind w:left="5389" w:hanging="360"/>
      </w:pPr>
    </w:lvl>
    <w:lvl w:ilvl="7" w:tplc="6C127C80">
      <w:start w:val="1"/>
      <w:numFmt w:val="lowerLetter"/>
      <w:lvlText w:val="%8."/>
      <w:lvlJc w:val="left"/>
      <w:pPr>
        <w:ind w:left="6109" w:hanging="360"/>
      </w:pPr>
    </w:lvl>
    <w:lvl w:ilvl="8" w:tplc="CF34B5BE">
      <w:start w:val="1"/>
      <w:numFmt w:val="lowerRoman"/>
      <w:lvlText w:val="%9."/>
      <w:lvlJc w:val="right"/>
      <w:pPr>
        <w:ind w:left="6829" w:hanging="180"/>
      </w:pPr>
    </w:lvl>
  </w:abstractNum>
  <w:abstractNum w:abstractNumId="2" w15:restartNumberingAfterBreak="0">
    <w:nsid w:val="157850B0"/>
    <w:multiLevelType w:val="hybridMultilevel"/>
    <w:tmpl w:val="45123844"/>
    <w:lvl w:ilvl="0" w:tplc="0E4E227C">
      <w:start w:val="1"/>
      <w:numFmt w:val="decimal"/>
      <w:lvlText w:val="%1."/>
      <w:lvlJc w:val="left"/>
      <w:pPr>
        <w:ind w:left="720" w:hanging="360"/>
      </w:pPr>
      <w:rPr>
        <w:rFonts w:ascii="Times New Roman" w:eastAsia="Calibri" w:hAnsi="Times New Roman"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ACD6C1F"/>
    <w:multiLevelType w:val="hybridMultilevel"/>
    <w:tmpl w:val="4DD0951A"/>
    <w:lvl w:ilvl="0" w:tplc="7994A906">
      <w:start w:val="1"/>
      <w:numFmt w:val="decimal"/>
      <w:lvlText w:val="%1."/>
      <w:lvlJc w:val="left"/>
      <w:pPr>
        <w:ind w:left="1080" w:hanging="360"/>
      </w:pPr>
      <w:rPr>
        <w:rFonts w:hint="default"/>
      </w:rPr>
    </w:lvl>
    <w:lvl w:ilvl="1" w:tplc="DE0AE6E8">
      <w:start w:val="1"/>
      <w:numFmt w:val="lowerLetter"/>
      <w:lvlText w:val="%2."/>
      <w:lvlJc w:val="left"/>
      <w:pPr>
        <w:ind w:left="1800" w:hanging="360"/>
      </w:pPr>
    </w:lvl>
    <w:lvl w:ilvl="2" w:tplc="F112CC22">
      <w:start w:val="1"/>
      <w:numFmt w:val="lowerRoman"/>
      <w:lvlText w:val="%3."/>
      <w:lvlJc w:val="right"/>
      <w:pPr>
        <w:ind w:left="2520" w:hanging="180"/>
      </w:pPr>
    </w:lvl>
    <w:lvl w:ilvl="3" w:tplc="E3ACCB32">
      <w:start w:val="1"/>
      <w:numFmt w:val="decimal"/>
      <w:lvlText w:val="%4."/>
      <w:lvlJc w:val="left"/>
      <w:pPr>
        <w:ind w:left="3240" w:hanging="360"/>
      </w:pPr>
    </w:lvl>
    <w:lvl w:ilvl="4" w:tplc="DAB888CC">
      <w:start w:val="1"/>
      <w:numFmt w:val="lowerLetter"/>
      <w:lvlText w:val="%5."/>
      <w:lvlJc w:val="left"/>
      <w:pPr>
        <w:ind w:left="3960" w:hanging="360"/>
      </w:pPr>
    </w:lvl>
    <w:lvl w:ilvl="5" w:tplc="6CF44D8A">
      <w:start w:val="1"/>
      <w:numFmt w:val="lowerRoman"/>
      <w:lvlText w:val="%6."/>
      <w:lvlJc w:val="right"/>
      <w:pPr>
        <w:ind w:left="4680" w:hanging="180"/>
      </w:pPr>
    </w:lvl>
    <w:lvl w:ilvl="6" w:tplc="1BE21504">
      <w:start w:val="1"/>
      <w:numFmt w:val="decimal"/>
      <w:lvlText w:val="%7."/>
      <w:lvlJc w:val="left"/>
      <w:pPr>
        <w:ind w:left="5400" w:hanging="360"/>
      </w:pPr>
    </w:lvl>
    <w:lvl w:ilvl="7" w:tplc="BC2EA748">
      <w:start w:val="1"/>
      <w:numFmt w:val="lowerLetter"/>
      <w:lvlText w:val="%8."/>
      <w:lvlJc w:val="left"/>
      <w:pPr>
        <w:ind w:left="6120" w:hanging="360"/>
      </w:pPr>
    </w:lvl>
    <w:lvl w:ilvl="8" w:tplc="20780676">
      <w:start w:val="1"/>
      <w:numFmt w:val="lowerRoman"/>
      <w:lvlText w:val="%9."/>
      <w:lvlJc w:val="right"/>
      <w:pPr>
        <w:ind w:left="6840" w:hanging="180"/>
      </w:pPr>
    </w:lvl>
  </w:abstractNum>
  <w:abstractNum w:abstractNumId="4" w15:restartNumberingAfterBreak="0">
    <w:nsid w:val="1D3815E4"/>
    <w:multiLevelType w:val="hybridMultilevel"/>
    <w:tmpl w:val="F9C0DEE2"/>
    <w:lvl w:ilvl="0" w:tplc="1E8C2EF0">
      <w:start w:val="1"/>
      <w:numFmt w:val="bullet"/>
      <w:lvlText w:val=""/>
      <w:lvlJc w:val="left"/>
      <w:pPr>
        <w:ind w:left="1260" w:hanging="360"/>
      </w:pPr>
      <w:rPr>
        <w:rFonts w:ascii="Wingdings" w:hAnsi="Wingdings" w:hint="default"/>
      </w:rPr>
    </w:lvl>
    <w:lvl w:ilvl="1" w:tplc="013479A0">
      <w:start w:val="1"/>
      <w:numFmt w:val="bullet"/>
      <w:lvlText w:val="o"/>
      <w:lvlJc w:val="left"/>
      <w:pPr>
        <w:ind w:left="1980" w:hanging="360"/>
      </w:pPr>
      <w:rPr>
        <w:rFonts w:ascii="Courier New" w:hAnsi="Courier New" w:cs="Courier New" w:hint="default"/>
      </w:rPr>
    </w:lvl>
    <w:lvl w:ilvl="2" w:tplc="876EFB10">
      <w:start w:val="1"/>
      <w:numFmt w:val="bullet"/>
      <w:lvlText w:val=""/>
      <w:lvlJc w:val="left"/>
      <w:pPr>
        <w:ind w:left="2700" w:hanging="360"/>
      </w:pPr>
      <w:rPr>
        <w:rFonts w:ascii="Wingdings" w:hAnsi="Wingdings" w:hint="default"/>
      </w:rPr>
    </w:lvl>
    <w:lvl w:ilvl="3" w:tplc="3488AA8A">
      <w:start w:val="1"/>
      <w:numFmt w:val="bullet"/>
      <w:lvlText w:val=""/>
      <w:lvlJc w:val="left"/>
      <w:pPr>
        <w:ind w:left="3420" w:hanging="360"/>
      </w:pPr>
      <w:rPr>
        <w:rFonts w:ascii="Symbol" w:hAnsi="Symbol" w:hint="default"/>
      </w:rPr>
    </w:lvl>
    <w:lvl w:ilvl="4" w:tplc="E57A0B5A">
      <w:start w:val="1"/>
      <w:numFmt w:val="bullet"/>
      <w:lvlText w:val="o"/>
      <w:lvlJc w:val="left"/>
      <w:pPr>
        <w:ind w:left="4140" w:hanging="360"/>
      </w:pPr>
      <w:rPr>
        <w:rFonts w:ascii="Courier New" w:hAnsi="Courier New" w:cs="Courier New" w:hint="default"/>
      </w:rPr>
    </w:lvl>
    <w:lvl w:ilvl="5" w:tplc="EA62720A">
      <w:start w:val="1"/>
      <w:numFmt w:val="bullet"/>
      <w:lvlText w:val=""/>
      <w:lvlJc w:val="left"/>
      <w:pPr>
        <w:ind w:left="4860" w:hanging="360"/>
      </w:pPr>
      <w:rPr>
        <w:rFonts w:ascii="Wingdings" w:hAnsi="Wingdings" w:hint="default"/>
      </w:rPr>
    </w:lvl>
    <w:lvl w:ilvl="6" w:tplc="623AE45C">
      <w:start w:val="1"/>
      <w:numFmt w:val="bullet"/>
      <w:lvlText w:val=""/>
      <w:lvlJc w:val="left"/>
      <w:pPr>
        <w:ind w:left="5580" w:hanging="360"/>
      </w:pPr>
      <w:rPr>
        <w:rFonts w:ascii="Symbol" w:hAnsi="Symbol" w:hint="default"/>
      </w:rPr>
    </w:lvl>
    <w:lvl w:ilvl="7" w:tplc="1B48134E">
      <w:start w:val="1"/>
      <w:numFmt w:val="bullet"/>
      <w:lvlText w:val="o"/>
      <w:lvlJc w:val="left"/>
      <w:pPr>
        <w:ind w:left="6300" w:hanging="360"/>
      </w:pPr>
      <w:rPr>
        <w:rFonts w:ascii="Courier New" w:hAnsi="Courier New" w:cs="Courier New" w:hint="default"/>
      </w:rPr>
    </w:lvl>
    <w:lvl w:ilvl="8" w:tplc="1F2A1924">
      <w:start w:val="1"/>
      <w:numFmt w:val="bullet"/>
      <w:lvlText w:val=""/>
      <w:lvlJc w:val="left"/>
      <w:pPr>
        <w:ind w:left="7020" w:hanging="360"/>
      </w:pPr>
      <w:rPr>
        <w:rFonts w:ascii="Wingdings" w:hAnsi="Wingdings" w:hint="default"/>
      </w:rPr>
    </w:lvl>
  </w:abstractNum>
  <w:abstractNum w:abstractNumId="5" w15:restartNumberingAfterBreak="0">
    <w:nsid w:val="1F3D0F62"/>
    <w:multiLevelType w:val="hybridMultilevel"/>
    <w:tmpl w:val="CD688E80"/>
    <w:lvl w:ilvl="0" w:tplc="61EE7C44">
      <w:start w:val="1"/>
      <w:numFmt w:val="decimal"/>
      <w:lvlText w:val="%1."/>
      <w:lvlJc w:val="left"/>
      <w:pPr>
        <w:ind w:left="1080" w:hanging="360"/>
      </w:pPr>
      <w:rPr>
        <w:rFonts w:hint="default"/>
      </w:rPr>
    </w:lvl>
    <w:lvl w:ilvl="1" w:tplc="C6AE8104">
      <w:start w:val="1"/>
      <w:numFmt w:val="lowerLetter"/>
      <w:lvlText w:val="%2."/>
      <w:lvlJc w:val="left"/>
      <w:pPr>
        <w:ind w:left="1800" w:hanging="360"/>
      </w:pPr>
    </w:lvl>
    <w:lvl w:ilvl="2" w:tplc="FCA603EE">
      <w:start w:val="1"/>
      <w:numFmt w:val="lowerRoman"/>
      <w:lvlText w:val="%3."/>
      <w:lvlJc w:val="right"/>
      <w:pPr>
        <w:ind w:left="2520" w:hanging="180"/>
      </w:pPr>
    </w:lvl>
    <w:lvl w:ilvl="3" w:tplc="28AA440E">
      <w:start w:val="1"/>
      <w:numFmt w:val="decimal"/>
      <w:lvlText w:val="%4."/>
      <w:lvlJc w:val="left"/>
      <w:pPr>
        <w:ind w:left="3240" w:hanging="360"/>
      </w:pPr>
    </w:lvl>
    <w:lvl w:ilvl="4" w:tplc="5FDA9B1A">
      <w:start w:val="1"/>
      <w:numFmt w:val="lowerLetter"/>
      <w:lvlText w:val="%5."/>
      <w:lvlJc w:val="left"/>
      <w:pPr>
        <w:ind w:left="3960" w:hanging="360"/>
      </w:pPr>
    </w:lvl>
    <w:lvl w:ilvl="5" w:tplc="DBA8623A">
      <w:start w:val="1"/>
      <w:numFmt w:val="lowerRoman"/>
      <w:lvlText w:val="%6."/>
      <w:lvlJc w:val="right"/>
      <w:pPr>
        <w:ind w:left="4680" w:hanging="180"/>
      </w:pPr>
    </w:lvl>
    <w:lvl w:ilvl="6" w:tplc="CE589F82">
      <w:start w:val="1"/>
      <w:numFmt w:val="decimal"/>
      <w:lvlText w:val="%7."/>
      <w:lvlJc w:val="left"/>
      <w:pPr>
        <w:ind w:left="5400" w:hanging="360"/>
      </w:pPr>
    </w:lvl>
    <w:lvl w:ilvl="7" w:tplc="E6F289BE">
      <w:start w:val="1"/>
      <w:numFmt w:val="lowerLetter"/>
      <w:lvlText w:val="%8."/>
      <w:lvlJc w:val="left"/>
      <w:pPr>
        <w:ind w:left="6120" w:hanging="360"/>
      </w:pPr>
    </w:lvl>
    <w:lvl w:ilvl="8" w:tplc="B6A8C17C">
      <w:start w:val="1"/>
      <w:numFmt w:val="lowerRoman"/>
      <w:lvlText w:val="%9."/>
      <w:lvlJc w:val="right"/>
      <w:pPr>
        <w:ind w:left="6840" w:hanging="180"/>
      </w:pPr>
    </w:lvl>
  </w:abstractNum>
  <w:abstractNum w:abstractNumId="6" w15:restartNumberingAfterBreak="0">
    <w:nsid w:val="23D60841"/>
    <w:multiLevelType w:val="hybridMultilevel"/>
    <w:tmpl w:val="97E4821E"/>
    <w:lvl w:ilvl="0" w:tplc="4DB23346">
      <w:start w:val="1"/>
      <w:numFmt w:val="bullet"/>
      <w:lvlText w:val=""/>
      <w:lvlJc w:val="left"/>
      <w:pPr>
        <w:ind w:left="720" w:hanging="360"/>
      </w:pPr>
      <w:rPr>
        <w:rFonts w:ascii="Symbol" w:hAnsi="Symbol" w:hint="default"/>
      </w:rPr>
    </w:lvl>
    <w:lvl w:ilvl="1" w:tplc="5F5CB536">
      <w:start w:val="1"/>
      <w:numFmt w:val="bullet"/>
      <w:lvlText w:val="o"/>
      <w:lvlJc w:val="left"/>
      <w:pPr>
        <w:ind w:left="1440" w:hanging="360"/>
      </w:pPr>
      <w:rPr>
        <w:rFonts w:ascii="Courier New" w:hAnsi="Courier New" w:cs="Courier New" w:hint="default"/>
      </w:rPr>
    </w:lvl>
    <w:lvl w:ilvl="2" w:tplc="823834E0">
      <w:start w:val="1"/>
      <w:numFmt w:val="bullet"/>
      <w:lvlText w:val=""/>
      <w:lvlJc w:val="left"/>
      <w:pPr>
        <w:ind w:left="2160" w:hanging="360"/>
      </w:pPr>
      <w:rPr>
        <w:rFonts w:ascii="Wingdings" w:hAnsi="Wingdings" w:hint="default"/>
      </w:rPr>
    </w:lvl>
    <w:lvl w:ilvl="3" w:tplc="CE4A78DE">
      <w:start w:val="1"/>
      <w:numFmt w:val="bullet"/>
      <w:lvlText w:val=""/>
      <w:lvlJc w:val="left"/>
      <w:pPr>
        <w:ind w:left="2880" w:hanging="360"/>
      </w:pPr>
      <w:rPr>
        <w:rFonts w:ascii="Symbol" w:hAnsi="Symbol" w:hint="default"/>
      </w:rPr>
    </w:lvl>
    <w:lvl w:ilvl="4" w:tplc="3AB235CC">
      <w:start w:val="1"/>
      <w:numFmt w:val="bullet"/>
      <w:lvlText w:val="o"/>
      <w:lvlJc w:val="left"/>
      <w:pPr>
        <w:ind w:left="3600" w:hanging="360"/>
      </w:pPr>
      <w:rPr>
        <w:rFonts w:ascii="Courier New" w:hAnsi="Courier New" w:cs="Courier New" w:hint="default"/>
      </w:rPr>
    </w:lvl>
    <w:lvl w:ilvl="5" w:tplc="4394FD34">
      <w:start w:val="1"/>
      <w:numFmt w:val="bullet"/>
      <w:lvlText w:val=""/>
      <w:lvlJc w:val="left"/>
      <w:pPr>
        <w:ind w:left="4320" w:hanging="360"/>
      </w:pPr>
      <w:rPr>
        <w:rFonts w:ascii="Wingdings" w:hAnsi="Wingdings" w:hint="default"/>
      </w:rPr>
    </w:lvl>
    <w:lvl w:ilvl="6" w:tplc="638C7100">
      <w:start w:val="1"/>
      <w:numFmt w:val="bullet"/>
      <w:lvlText w:val=""/>
      <w:lvlJc w:val="left"/>
      <w:pPr>
        <w:ind w:left="5040" w:hanging="360"/>
      </w:pPr>
      <w:rPr>
        <w:rFonts w:ascii="Symbol" w:hAnsi="Symbol" w:hint="default"/>
      </w:rPr>
    </w:lvl>
    <w:lvl w:ilvl="7" w:tplc="A974486E">
      <w:start w:val="1"/>
      <w:numFmt w:val="bullet"/>
      <w:lvlText w:val="o"/>
      <w:lvlJc w:val="left"/>
      <w:pPr>
        <w:ind w:left="5760" w:hanging="360"/>
      </w:pPr>
      <w:rPr>
        <w:rFonts w:ascii="Courier New" w:hAnsi="Courier New" w:cs="Courier New" w:hint="default"/>
      </w:rPr>
    </w:lvl>
    <w:lvl w:ilvl="8" w:tplc="3C645856">
      <w:start w:val="1"/>
      <w:numFmt w:val="bullet"/>
      <w:lvlText w:val=""/>
      <w:lvlJc w:val="left"/>
      <w:pPr>
        <w:ind w:left="6480" w:hanging="360"/>
      </w:pPr>
      <w:rPr>
        <w:rFonts w:ascii="Wingdings" w:hAnsi="Wingdings" w:hint="default"/>
      </w:rPr>
    </w:lvl>
  </w:abstractNum>
  <w:abstractNum w:abstractNumId="7" w15:restartNumberingAfterBreak="0">
    <w:nsid w:val="266227DF"/>
    <w:multiLevelType w:val="hybridMultilevel"/>
    <w:tmpl w:val="86782800"/>
    <w:lvl w:ilvl="0" w:tplc="DD407272">
      <w:start w:val="1"/>
      <w:numFmt w:val="decimal"/>
      <w:lvlText w:val="%1."/>
      <w:lvlJc w:val="left"/>
      <w:pPr>
        <w:ind w:left="720" w:hanging="360"/>
      </w:pPr>
    </w:lvl>
    <w:lvl w:ilvl="1" w:tplc="DBB2FF6E">
      <w:start w:val="1"/>
      <w:numFmt w:val="lowerLetter"/>
      <w:lvlText w:val="%2."/>
      <w:lvlJc w:val="left"/>
      <w:pPr>
        <w:ind w:left="1440" w:hanging="360"/>
      </w:pPr>
    </w:lvl>
    <w:lvl w:ilvl="2" w:tplc="C720A8BC">
      <w:start w:val="1"/>
      <w:numFmt w:val="lowerRoman"/>
      <w:lvlText w:val="%3."/>
      <w:lvlJc w:val="right"/>
      <w:pPr>
        <w:ind w:left="2160" w:hanging="180"/>
      </w:pPr>
    </w:lvl>
    <w:lvl w:ilvl="3" w:tplc="DE5E3BAE">
      <w:start w:val="1"/>
      <w:numFmt w:val="decimal"/>
      <w:lvlText w:val="%4."/>
      <w:lvlJc w:val="left"/>
      <w:pPr>
        <w:ind w:left="2880" w:hanging="360"/>
      </w:pPr>
    </w:lvl>
    <w:lvl w:ilvl="4" w:tplc="FE3CD2E6">
      <w:start w:val="1"/>
      <w:numFmt w:val="lowerLetter"/>
      <w:lvlText w:val="%5."/>
      <w:lvlJc w:val="left"/>
      <w:pPr>
        <w:ind w:left="3600" w:hanging="360"/>
      </w:pPr>
    </w:lvl>
    <w:lvl w:ilvl="5" w:tplc="53EAB124">
      <w:start w:val="1"/>
      <w:numFmt w:val="lowerRoman"/>
      <w:lvlText w:val="%6."/>
      <w:lvlJc w:val="right"/>
      <w:pPr>
        <w:ind w:left="4320" w:hanging="180"/>
      </w:pPr>
    </w:lvl>
    <w:lvl w:ilvl="6" w:tplc="279030A6">
      <w:start w:val="1"/>
      <w:numFmt w:val="decimal"/>
      <w:lvlText w:val="%7."/>
      <w:lvlJc w:val="left"/>
      <w:pPr>
        <w:ind w:left="5040" w:hanging="360"/>
      </w:pPr>
    </w:lvl>
    <w:lvl w:ilvl="7" w:tplc="D570E33C">
      <w:start w:val="1"/>
      <w:numFmt w:val="lowerLetter"/>
      <w:lvlText w:val="%8."/>
      <w:lvlJc w:val="left"/>
      <w:pPr>
        <w:ind w:left="5760" w:hanging="360"/>
      </w:pPr>
    </w:lvl>
    <w:lvl w:ilvl="8" w:tplc="F6A2342A">
      <w:start w:val="1"/>
      <w:numFmt w:val="lowerRoman"/>
      <w:lvlText w:val="%9."/>
      <w:lvlJc w:val="right"/>
      <w:pPr>
        <w:ind w:left="6480" w:hanging="180"/>
      </w:pPr>
    </w:lvl>
  </w:abstractNum>
  <w:abstractNum w:abstractNumId="8" w15:restartNumberingAfterBreak="0">
    <w:nsid w:val="2BD71200"/>
    <w:multiLevelType w:val="hybridMultilevel"/>
    <w:tmpl w:val="74708080"/>
    <w:lvl w:ilvl="0" w:tplc="4B1A89F8">
      <w:start w:val="1"/>
      <w:numFmt w:val="decimal"/>
      <w:lvlText w:val="%1)"/>
      <w:lvlJc w:val="left"/>
      <w:pPr>
        <w:ind w:left="1068" w:hanging="360"/>
      </w:pPr>
      <w:rPr>
        <w:rFonts w:hint="default"/>
      </w:rPr>
    </w:lvl>
    <w:lvl w:ilvl="1" w:tplc="8420471A">
      <w:start w:val="1"/>
      <w:numFmt w:val="lowerLetter"/>
      <w:lvlText w:val="%2."/>
      <w:lvlJc w:val="left"/>
      <w:pPr>
        <w:ind w:left="1788" w:hanging="360"/>
      </w:pPr>
    </w:lvl>
    <w:lvl w:ilvl="2" w:tplc="1D42CC7C">
      <w:start w:val="1"/>
      <w:numFmt w:val="lowerRoman"/>
      <w:lvlText w:val="%3."/>
      <w:lvlJc w:val="right"/>
      <w:pPr>
        <w:ind w:left="2508" w:hanging="180"/>
      </w:pPr>
    </w:lvl>
    <w:lvl w:ilvl="3" w:tplc="702CAE6E">
      <w:start w:val="1"/>
      <w:numFmt w:val="decimal"/>
      <w:lvlText w:val="%4."/>
      <w:lvlJc w:val="left"/>
      <w:pPr>
        <w:ind w:left="3228" w:hanging="360"/>
      </w:pPr>
    </w:lvl>
    <w:lvl w:ilvl="4" w:tplc="4B4AB5EA">
      <w:start w:val="1"/>
      <w:numFmt w:val="lowerLetter"/>
      <w:lvlText w:val="%5."/>
      <w:lvlJc w:val="left"/>
      <w:pPr>
        <w:ind w:left="3948" w:hanging="360"/>
      </w:pPr>
    </w:lvl>
    <w:lvl w:ilvl="5" w:tplc="7F4034B0">
      <w:start w:val="1"/>
      <w:numFmt w:val="lowerRoman"/>
      <w:lvlText w:val="%6."/>
      <w:lvlJc w:val="right"/>
      <w:pPr>
        <w:ind w:left="4668" w:hanging="180"/>
      </w:pPr>
    </w:lvl>
    <w:lvl w:ilvl="6" w:tplc="D206D7A0">
      <w:start w:val="1"/>
      <w:numFmt w:val="decimal"/>
      <w:lvlText w:val="%7."/>
      <w:lvlJc w:val="left"/>
      <w:pPr>
        <w:ind w:left="5388" w:hanging="360"/>
      </w:pPr>
    </w:lvl>
    <w:lvl w:ilvl="7" w:tplc="A3BE202A">
      <w:start w:val="1"/>
      <w:numFmt w:val="lowerLetter"/>
      <w:lvlText w:val="%8."/>
      <w:lvlJc w:val="left"/>
      <w:pPr>
        <w:ind w:left="6108" w:hanging="360"/>
      </w:pPr>
    </w:lvl>
    <w:lvl w:ilvl="8" w:tplc="5D3C6434">
      <w:start w:val="1"/>
      <w:numFmt w:val="lowerRoman"/>
      <w:lvlText w:val="%9."/>
      <w:lvlJc w:val="right"/>
      <w:pPr>
        <w:ind w:left="6828" w:hanging="180"/>
      </w:pPr>
    </w:lvl>
  </w:abstractNum>
  <w:abstractNum w:abstractNumId="9" w15:restartNumberingAfterBreak="0">
    <w:nsid w:val="30E15E41"/>
    <w:multiLevelType w:val="hybridMultilevel"/>
    <w:tmpl w:val="4D704B3A"/>
    <w:lvl w:ilvl="0" w:tplc="60146FE8">
      <w:start w:val="1"/>
      <w:numFmt w:val="decimal"/>
      <w:lvlText w:val="%1."/>
      <w:lvlJc w:val="left"/>
      <w:pPr>
        <w:ind w:left="785" w:hanging="360"/>
      </w:pPr>
      <w:rPr>
        <w:rFonts w:hint="default"/>
        <w:b/>
        <w:bCs w:val="0"/>
      </w:rPr>
    </w:lvl>
    <w:lvl w:ilvl="1" w:tplc="7D3CFAFE">
      <w:start w:val="1"/>
      <w:numFmt w:val="lowerLetter"/>
      <w:lvlText w:val="%2."/>
      <w:lvlJc w:val="left"/>
      <w:pPr>
        <w:ind w:left="1505" w:hanging="360"/>
      </w:pPr>
    </w:lvl>
    <w:lvl w:ilvl="2" w:tplc="96F0EEA6">
      <w:start w:val="1"/>
      <w:numFmt w:val="lowerRoman"/>
      <w:lvlText w:val="%3."/>
      <w:lvlJc w:val="right"/>
      <w:pPr>
        <w:ind w:left="2225" w:hanging="180"/>
      </w:pPr>
    </w:lvl>
    <w:lvl w:ilvl="3" w:tplc="0712B2AE">
      <w:start w:val="1"/>
      <w:numFmt w:val="decimal"/>
      <w:lvlText w:val="%4."/>
      <w:lvlJc w:val="left"/>
      <w:pPr>
        <w:ind w:left="2945" w:hanging="360"/>
      </w:pPr>
    </w:lvl>
    <w:lvl w:ilvl="4" w:tplc="63EA8CA2">
      <w:start w:val="1"/>
      <w:numFmt w:val="lowerLetter"/>
      <w:lvlText w:val="%5."/>
      <w:lvlJc w:val="left"/>
      <w:pPr>
        <w:ind w:left="3665" w:hanging="360"/>
      </w:pPr>
    </w:lvl>
    <w:lvl w:ilvl="5" w:tplc="8EB8B908">
      <w:start w:val="1"/>
      <w:numFmt w:val="lowerRoman"/>
      <w:lvlText w:val="%6."/>
      <w:lvlJc w:val="right"/>
      <w:pPr>
        <w:ind w:left="4385" w:hanging="180"/>
      </w:pPr>
    </w:lvl>
    <w:lvl w:ilvl="6" w:tplc="1D78F790">
      <w:start w:val="1"/>
      <w:numFmt w:val="decimal"/>
      <w:lvlText w:val="%7."/>
      <w:lvlJc w:val="left"/>
      <w:pPr>
        <w:ind w:left="5105" w:hanging="360"/>
      </w:pPr>
    </w:lvl>
    <w:lvl w:ilvl="7" w:tplc="0C0C8CD8">
      <w:start w:val="1"/>
      <w:numFmt w:val="lowerLetter"/>
      <w:lvlText w:val="%8."/>
      <w:lvlJc w:val="left"/>
      <w:pPr>
        <w:ind w:left="5825" w:hanging="360"/>
      </w:pPr>
    </w:lvl>
    <w:lvl w:ilvl="8" w:tplc="D9726EB8">
      <w:start w:val="1"/>
      <w:numFmt w:val="lowerRoman"/>
      <w:lvlText w:val="%9."/>
      <w:lvlJc w:val="right"/>
      <w:pPr>
        <w:ind w:left="6545" w:hanging="180"/>
      </w:pPr>
    </w:lvl>
  </w:abstractNum>
  <w:abstractNum w:abstractNumId="10" w15:restartNumberingAfterBreak="0">
    <w:nsid w:val="310706B4"/>
    <w:multiLevelType w:val="hybridMultilevel"/>
    <w:tmpl w:val="8DDE05F2"/>
    <w:lvl w:ilvl="0" w:tplc="6756C9B0">
      <w:start w:val="1"/>
      <w:numFmt w:val="decimal"/>
      <w:lvlText w:val="%1."/>
      <w:lvlJc w:val="left"/>
      <w:pPr>
        <w:ind w:left="1065" w:hanging="360"/>
      </w:pPr>
      <w:rPr>
        <w:rFonts w:hint="default"/>
      </w:rPr>
    </w:lvl>
    <w:lvl w:ilvl="1" w:tplc="1378605C">
      <w:start w:val="1"/>
      <w:numFmt w:val="lowerLetter"/>
      <w:lvlText w:val="%2."/>
      <w:lvlJc w:val="left"/>
      <w:pPr>
        <w:ind w:left="1785" w:hanging="360"/>
      </w:pPr>
    </w:lvl>
    <w:lvl w:ilvl="2" w:tplc="FED0FC58">
      <w:start w:val="1"/>
      <w:numFmt w:val="lowerRoman"/>
      <w:lvlText w:val="%3."/>
      <w:lvlJc w:val="right"/>
      <w:pPr>
        <w:ind w:left="2505" w:hanging="180"/>
      </w:pPr>
    </w:lvl>
    <w:lvl w:ilvl="3" w:tplc="62F82156">
      <w:start w:val="1"/>
      <w:numFmt w:val="decimal"/>
      <w:lvlText w:val="%4."/>
      <w:lvlJc w:val="left"/>
      <w:pPr>
        <w:ind w:left="3225" w:hanging="360"/>
      </w:pPr>
    </w:lvl>
    <w:lvl w:ilvl="4" w:tplc="33103494">
      <w:start w:val="1"/>
      <w:numFmt w:val="lowerLetter"/>
      <w:lvlText w:val="%5."/>
      <w:lvlJc w:val="left"/>
      <w:pPr>
        <w:ind w:left="3945" w:hanging="360"/>
      </w:pPr>
    </w:lvl>
    <w:lvl w:ilvl="5" w:tplc="747C594C">
      <w:start w:val="1"/>
      <w:numFmt w:val="lowerRoman"/>
      <w:lvlText w:val="%6."/>
      <w:lvlJc w:val="right"/>
      <w:pPr>
        <w:ind w:left="4665" w:hanging="180"/>
      </w:pPr>
    </w:lvl>
    <w:lvl w:ilvl="6" w:tplc="36E0A9D6">
      <w:start w:val="1"/>
      <w:numFmt w:val="decimal"/>
      <w:lvlText w:val="%7."/>
      <w:lvlJc w:val="left"/>
      <w:pPr>
        <w:ind w:left="5385" w:hanging="360"/>
      </w:pPr>
    </w:lvl>
    <w:lvl w:ilvl="7" w:tplc="E11A5D20">
      <w:start w:val="1"/>
      <w:numFmt w:val="lowerLetter"/>
      <w:lvlText w:val="%8."/>
      <w:lvlJc w:val="left"/>
      <w:pPr>
        <w:ind w:left="6105" w:hanging="360"/>
      </w:pPr>
    </w:lvl>
    <w:lvl w:ilvl="8" w:tplc="09D803FA">
      <w:start w:val="1"/>
      <w:numFmt w:val="lowerRoman"/>
      <w:lvlText w:val="%9."/>
      <w:lvlJc w:val="right"/>
      <w:pPr>
        <w:ind w:left="6825" w:hanging="180"/>
      </w:pPr>
    </w:lvl>
  </w:abstractNum>
  <w:abstractNum w:abstractNumId="11" w15:restartNumberingAfterBreak="0">
    <w:nsid w:val="5B3F508A"/>
    <w:multiLevelType w:val="hybridMultilevel"/>
    <w:tmpl w:val="FE4C5FFA"/>
    <w:lvl w:ilvl="0" w:tplc="6BAE4EE6">
      <w:start w:val="1"/>
      <w:numFmt w:val="bullet"/>
      <w:lvlText w:val=""/>
      <w:lvlJc w:val="left"/>
      <w:pPr>
        <w:ind w:left="2160" w:hanging="360"/>
      </w:pPr>
      <w:rPr>
        <w:rFonts w:ascii="Symbol" w:hAnsi="Symbol" w:hint="default"/>
      </w:rPr>
    </w:lvl>
    <w:lvl w:ilvl="1" w:tplc="588C8034">
      <w:start w:val="1"/>
      <w:numFmt w:val="bullet"/>
      <w:lvlText w:val="o"/>
      <w:lvlJc w:val="left"/>
      <w:pPr>
        <w:ind w:left="2880" w:hanging="360"/>
      </w:pPr>
      <w:rPr>
        <w:rFonts w:ascii="Courier New" w:hAnsi="Courier New" w:cs="Courier New" w:hint="default"/>
      </w:rPr>
    </w:lvl>
    <w:lvl w:ilvl="2" w:tplc="DFBE0BA0">
      <w:start w:val="1"/>
      <w:numFmt w:val="bullet"/>
      <w:lvlText w:val=""/>
      <w:lvlJc w:val="left"/>
      <w:pPr>
        <w:ind w:left="3600" w:hanging="360"/>
      </w:pPr>
      <w:rPr>
        <w:rFonts w:ascii="Wingdings" w:hAnsi="Wingdings" w:hint="default"/>
      </w:rPr>
    </w:lvl>
    <w:lvl w:ilvl="3" w:tplc="671884F2">
      <w:start w:val="1"/>
      <w:numFmt w:val="bullet"/>
      <w:lvlText w:val=""/>
      <w:lvlJc w:val="left"/>
      <w:pPr>
        <w:ind w:left="4320" w:hanging="360"/>
      </w:pPr>
      <w:rPr>
        <w:rFonts w:ascii="Symbol" w:hAnsi="Symbol" w:hint="default"/>
      </w:rPr>
    </w:lvl>
    <w:lvl w:ilvl="4" w:tplc="ADB6AC36">
      <w:start w:val="1"/>
      <w:numFmt w:val="bullet"/>
      <w:lvlText w:val="o"/>
      <w:lvlJc w:val="left"/>
      <w:pPr>
        <w:ind w:left="5040" w:hanging="360"/>
      </w:pPr>
      <w:rPr>
        <w:rFonts w:ascii="Courier New" w:hAnsi="Courier New" w:cs="Courier New" w:hint="default"/>
      </w:rPr>
    </w:lvl>
    <w:lvl w:ilvl="5" w:tplc="0C28E010">
      <w:start w:val="1"/>
      <w:numFmt w:val="bullet"/>
      <w:lvlText w:val=""/>
      <w:lvlJc w:val="left"/>
      <w:pPr>
        <w:ind w:left="5760" w:hanging="360"/>
      </w:pPr>
      <w:rPr>
        <w:rFonts w:ascii="Wingdings" w:hAnsi="Wingdings" w:hint="default"/>
      </w:rPr>
    </w:lvl>
    <w:lvl w:ilvl="6" w:tplc="45B45DEA">
      <w:start w:val="1"/>
      <w:numFmt w:val="bullet"/>
      <w:lvlText w:val=""/>
      <w:lvlJc w:val="left"/>
      <w:pPr>
        <w:ind w:left="6480" w:hanging="360"/>
      </w:pPr>
      <w:rPr>
        <w:rFonts w:ascii="Symbol" w:hAnsi="Symbol" w:hint="default"/>
      </w:rPr>
    </w:lvl>
    <w:lvl w:ilvl="7" w:tplc="43EE657E">
      <w:start w:val="1"/>
      <w:numFmt w:val="bullet"/>
      <w:lvlText w:val="o"/>
      <w:lvlJc w:val="left"/>
      <w:pPr>
        <w:ind w:left="7200" w:hanging="360"/>
      </w:pPr>
      <w:rPr>
        <w:rFonts w:ascii="Courier New" w:hAnsi="Courier New" w:cs="Courier New" w:hint="default"/>
      </w:rPr>
    </w:lvl>
    <w:lvl w:ilvl="8" w:tplc="100AC9A8">
      <w:start w:val="1"/>
      <w:numFmt w:val="bullet"/>
      <w:lvlText w:val=""/>
      <w:lvlJc w:val="left"/>
      <w:pPr>
        <w:ind w:left="7920" w:hanging="360"/>
      </w:pPr>
      <w:rPr>
        <w:rFonts w:ascii="Wingdings" w:hAnsi="Wingdings" w:hint="default"/>
      </w:rPr>
    </w:lvl>
  </w:abstractNum>
  <w:abstractNum w:abstractNumId="12" w15:restartNumberingAfterBreak="0">
    <w:nsid w:val="5E1A4F95"/>
    <w:multiLevelType w:val="hybridMultilevel"/>
    <w:tmpl w:val="9C58546A"/>
    <w:lvl w:ilvl="0" w:tplc="DCC035EC">
      <w:start w:val="1"/>
      <w:numFmt w:val="decimal"/>
      <w:lvlText w:val="%1)"/>
      <w:lvlJc w:val="left"/>
      <w:pPr>
        <w:ind w:left="1069" w:hanging="360"/>
      </w:pPr>
      <w:rPr>
        <w:rFonts w:hint="default"/>
      </w:rPr>
    </w:lvl>
    <w:lvl w:ilvl="1" w:tplc="26283576">
      <w:start w:val="1"/>
      <w:numFmt w:val="lowerLetter"/>
      <w:lvlText w:val="%2."/>
      <w:lvlJc w:val="left"/>
      <w:pPr>
        <w:ind w:left="1789" w:hanging="360"/>
      </w:pPr>
    </w:lvl>
    <w:lvl w:ilvl="2" w:tplc="65F6FBE8">
      <w:start w:val="1"/>
      <w:numFmt w:val="lowerRoman"/>
      <w:lvlText w:val="%3."/>
      <w:lvlJc w:val="right"/>
      <w:pPr>
        <w:ind w:left="2509" w:hanging="180"/>
      </w:pPr>
    </w:lvl>
    <w:lvl w:ilvl="3" w:tplc="AEB62B1A">
      <w:start w:val="1"/>
      <w:numFmt w:val="decimal"/>
      <w:lvlText w:val="%4."/>
      <w:lvlJc w:val="left"/>
      <w:pPr>
        <w:ind w:left="3229" w:hanging="360"/>
      </w:pPr>
    </w:lvl>
    <w:lvl w:ilvl="4" w:tplc="F882210C">
      <w:start w:val="1"/>
      <w:numFmt w:val="lowerLetter"/>
      <w:lvlText w:val="%5."/>
      <w:lvlJc w:val="left"/>
      <w:pPr>
        <w:ind w:left="3949" w:hanging="360"/>
      </w:pPr>
    </w:lvl>
    <w:lvl w:ilvl="5" w:tplc="30FE04E4">
      <w:start w:val="1"/>
      <w:numFmt w:val="lowerRoman"/>
      <w:lvlText w:val="%6."/>
      <w:lvlJc w:val="right"/>
      <w:pPr>
        <w:ind w:left="4669" w:hanging="180"/>
      </w:pPr>
    </w:lvl>
    <w:lvl w:ilvl="6" w:tplc="FE10598E">
      <w:start w:val="1"/>
      <w:numFmt w:val="decimal"/>
      <w:lvlText w:val="%7."/>
      <w:lvlJc w:val="left"/>
      <w:pPr>
        <w:ind w:left="5389" w:hanging="360"/>
      </w:pPr>
    </w:lvl>
    <w:lvl w:ilvl="7" w:tplc="10887E1A">
      <w:start w:val="1"/>
      <w:numFmt w:val="lowerLetter"/>
      <w:lvlText w:val="%8."/>
      <w:lvlJc w:val="left"/>
      <w:pPr>
        <w:ind w:left="6109" w:hanging="360"/>
      </w:pPr>
    </w:lvl>
    <w:lvl w:ilvl="8" w:tplc="118C6410">
      <w:start w:val="1"/>
      <w:numFmt w:val="lowerRoman"/>
      <w:lvlText w:val="%9."/>
      <w:lvlJc w:val="right"/>
      <w:pPr>
        <w:ind w:left="6829" w:hanging="180"/>
      </w:pPr>
    </w:lvl>
  </w:abstractNum>
  <w:abstractNum w:abstractNumId="13" w15:restartNumberingAfterBreak="0">
    <w:nsid w:val="5FA63D15"/>
    <w:multiLevelType w:val="hybridMultilevel"/>
    <w:tmpl w:val="23B66E7A"/>
    <w:lvl w:ilvl="0" w:tplc="C46E2A3A">
      <w:start w:val="1"/>
      <w:numFmt w:val="decimal"/>
      <w:lvlText w:val="%1."/>
      <w:lvlJc w:val="left"/>
      <w:pPr>
        <w:ind w:left="720" w:hanging="360"/>
      </w:pPr>
      <w:rPr>
        <w:rFonts w:hint="default"/>
      </w:rPr>
    </w:lvl>
    <w:lvl w:ilvl="1" w:tplc="52528D3E">
      <w:start w:val="1"/>
      <w:numFmt w:val="lowerLetter"/>
      <w:lvlText w:val="%2."/>
      <w:lvlJc w:val="left"/>
      <w:pPr>
        <w:ind w:left="1440" w:hanging="360"/>
      </w:pPr>
    </w:lvl>
    <w:lvl w:ilvl="2" w:tplc="2570A044">
      <w:start w:val="1"/>
      <w:numFmt w:val="lowerRoman"/>
      <w:lvlText w:val="%3."/>
      <w:lvlJc w:val="right"/>
      <w:pPr>
        <w:ind w:left="2160" w:hanging="180"/>
      </w:pPr>
    </w:lvl>
    <w:lvl w:ilvl="3" w:tplc="B99418F6">
      <w:start w:val="1"/>
      <w:numFmt w:val="decimal"/>
      <w:lvlText w:val="%4."/>
      <w:lvlJc w:val="left"/>
      <w:pPr>
        <w:ind w:left="2880" w:hanging="360"/>
      </w:pPr>
    </w:lvl>
    <w:lvl w:ilvl="4" w:tplc="D41CF276">
      <w:start w:val="1"/>
      <w:numFmt w:val="lowerLetter"/>
      <w:lvlText w:val="%5."/>
      <w:lvlJc w:val="left"/>
      <w:pPr>
        <w:ind w:left="3600" w:hanging="360"/>
      </w:pPr>
    </w:lvl>
    <w:lvl w:ilvl="5" w:tplc="1D188A70">
      <w:start w:val="1"/>
      <w:numFmt w:val="lowerRoman"/>
      <w:lvlText w:val="%6."/>
      <w:lvlJc w:val="right"/>
      <w:pPr>
        <w:ind w:left="4320" w:hanging="180"/>
      </w:pPr>
    </w:lvl>
    <w:lvl w:ilvl="6" w:tplc="526437C2">
      <w:start w:val="1"/>
      <w:numFmt w:val="decimal"/>
      <w:lvlText w:val="%7."/>
      <w:lvlJc w:val="left"/>
      <w:pPr>
        <w:ind w:left="5040" w:hanging="360"/>
      </w:pPr>
    </w:lvl>
    <w:lvl w:ilvl="7" w:tplc="6E74E984">
      <w:start w:val="1"/>
      <w:numFmt w:val="lowerLetter"/>
      <w:lvlText w:val="%8."/>
      <w:lvlJc w:val="left"/>
      <w:pPr>
        <w:ind w:left="5760" w:hanging="360"/>
      </w:pPr>
    </w:lvl>
    <w:lvl w:ilvl="8" w:tplc="23583D92">
      <w:start w:val="1"/>
      <w:numFmt w:val="lowerRoman"/>
      <w:lvlText w:val="%9."/>
      <w:lvlJc w:val="right"/>
      <w:pPr>
        <w:ind w:left="6480" w:hanging="180"/>
      </w:pPr>
    </w:lvl>
  </w:abstractNum>
  <w:abstractNum w:abstractNumId="14" w15:restartNumberingAfterBreak="0">
    <w:nsid w:val="691B6C4F"/>
    <w:multiLevelType w:val="hybridMultilevel"/>
    <w:tmpl w:val="E8D28398"/>
    <w:lvl w:ilvl="0" w:tplc="D0503FC4">
      <w:start w:val="1"/>
      <w:numFmt w:val="decimal"/>
      <w:lvlText w:val="%1."/>
      <w:lvlJc w:val="left"/>
      <w:pPr>
        <w:ind w:left="1068" w:hanging="360"/>
      </w:pPr>
      <w:rPr>
        <w:rFonts w:hint="default"/>
        <w:b/>
      </w:rPr>
    </w:lvl>
    <w:lvl w:ilvl="1" w:tplc="965CD6B2">
      <w:start w:val="1"/>
      <w:numFmt w:val="lowerLetter"/>
      <w:lvlText w:val="%2."/>
      <w:lvlJc w:val="left"/>
      <w:pPr>
        <w:ind w:left="1788" w:hanging="360"/>
      </w:pPr>
    </w:lvl>
    <w:lvl w:ilvl="2" w:tplc="E9DC3948">
      <w:start w:val="1"/>
      <w:numFmt w:val="lowerRoman"/>
      <w:lvlText w:val="%3."/>
      <w:lvlJc w:val="right"/>
      <w:pPr>
        <w:ind w:left="2508" w:hanging="180"/>
      </w:pPr>
    </w:lvl>
    <w:lvl w:ilvl="3" w:tplc="FA588544">
      <w:start w:val="1"/>
      <w:numFmt w:val="decimal"/>
      <w:lvlText w:val="%4."/>
      <w:lvlJc w:val="left"/>
      <w:pPr>
        <w:ind w:left="3228" w:hanging="360"/>
      </w:pPr>
    </w:lvl>
    <w:lvl w:ilvl="4" w:tplc="FCD290C8">
      <w:start w:val="1"/>
      <w:numFmt w:val="lowerLetter"/>
      <w:lvlText w:val="%5."/>
      <w:lvlJc w:val="left"/>
      <w:pPr>
        <w:ind w:left="3948" w:hanging="360"/>
      </w:pPr>
    </w:lvl>
    <w:lvl w:ilvl="5" w:tplc="B6823CE2">
      <w:start w:val="1"/>
      <w:numFmt w:val="lowerRoman"/>
      <w:lvlText w:val="%6."/>
      <w:lvlJc w:val="right"/>
      <w:pPr>
        <w:ind w:left="4668" w:hanging="180"/>
      </w:pPr>
    </w:lvl>
    <w:lvl w:ilvl="6" w:tplc="0266794E">
      <w:start w:val="1"/>
      <w:numFmt w:val="decimal"/>
      <w:lvlText w:val="%7."/>
      <w:lvlJc w:val="left"/>
      <w:pPr>
        <w:ind w:left="5388" w:hanging="360"/>
      </w:pPr>
    </w:lvl>
    <w:lvl w:ilvl="7" w:tplc="3A6EFA04">
      <w:start w:val="1"/>
      <w:numFmt w:val="lowerLetter"/>
      <w:lvlText w:val="%8."/>
      <w:lvlJc w:val="left"/>
      <w:pPr>
        <w:ind w:left="6108" w:hanging="360"/>
      </w:pPr>
    </w:lvl>
    <w:lvl w:ilvl="8" w:tplc="19C26BC8">
      <w:start w:val="1"/>
      <w:numFmt w:val="lowerRoman"/>
      <w:lvlText w:val="%9."/>
      <w:lvlJc w:val="right"/>
      <w:pPr>
        <w:ind w:left="6828" w:hanging="180"/>
      </w:pPr>
    </w:lvl>
  </w:abstractNum>
  <w:abstractNum w:abstractNumId="15" w15:restartNumberingAfterBreak="0">
    <w:nsid w:val="6F1B1E10"/>
    <w:multiLevelType w:val="hybridMultilevel"/>
    <w:tmpl w:val="0804CA20"/>
    <w:lvl w:ilvl="0" w:tplc="DA2C43C8">
      <w:start w:val="1"/>
      <w:numFmt w:val="decimal"/>
      <w:lvlText w:val="%1."/>
      <w:lvlJc w:val="left"/>
      <w:pPr>
        <w:ind w:left="1069" w:hanging="360"/>
      </w:pPr>
      <w:rPr>
        <w:rFonts w:hint="default"/>
      </w:rPr>
    </w:lvl>
    <w:lvl w:ilvl="1" w:tplc="D4625A72">
      <w:start w:val="1"/>
      <w:numFmt w:val="lowerLetter"/>
      <w:lvlText w:val="%2."/>
      <w:lvlJc w:val="left"/>
      <w:pPr>
        <w:ind w:left="1789" w:hanging="360"/>
      </w:pPr>
    </w:lvl>
    <w:lvl w:ilvl="2" w:tplc="567C4E0A">
      <w:start w:val="1"/>
      <w:numFmt w:val="lowerRoman"/>
      <w:lvlText w:val="%3."/>
      <w:lvlJc w:val="right"/>
      <w:pPr>
        <w:ind w:left="2509" w:hanging="180"/>
      </w:pPr>
    </w:lvl>
    <w:lvl w:ilvl="3" w:tplc="3FC8375E">
      <w:start w:val="1"/>
      <w:numFmt w:val="decimal"/>
      <w:lvlText w:val="%4."/>
      <w:lvlJc w:val="left"/>
      <w:pPr>
        <w:ind w:left="3229" w:hanging="360"/>
      </w:pPr>
    </w:lvl>
    <w:lvl w:ilvl="4" w:tplc="A23A210C">
      <w:start w:val="1"/>
      <w:numFmt w:val="lowerLetter"/>
      <w:lvlText w:val="%5."/>
      <w:lvlJc w:val="left"/>
      <w:pPr>
        <w:ind w:left="3949" w:hanging="360"/>
      </w:pPr>
    </w:lvl>
    <w:lvl w:ilvl="5" w:tplc="4B741982">
      <w:start w:val="1"/>
      <w:numFmt w:val="lowerRoman"/>
      <w:lvlText w:val="%6."/>
      <w:lvlJc w:val="right"/>
      <w:pPr>
        <w:ind w:left="4669" w:hanging="180"/>
      </w:pPr>
    </w:lvl>
    <w:lvl w:ilvl="6" w:tplc="08BEB216">
      <w:start w:val="1"/>
      <w:numFmt w:val="decimal"/>
      <w:lvlText w:val="%7."/>
      <w:lvlJc w:val="left"/>
      <w:pPr>
        <w:ind w:left="5389" w:hanging="360"/>
      </w:pPr>
    </w:lvl>
    <w:lvl w:ilvl="7" w:tplc="A48AE136">
      <w:start w:val="1"/>
      <w:numFmt w:val="lowerLetter"/>
      <w:lvlText w:val="%8."/>
      <w:lvlJc w:val="left"/>
      <w:pPr>
        <w:ind w:left="6109" w:hanging="360"/>
      </w:pPr>
    </w:lvl>
    <w:lvl w:ilvl="8" w:tplc="840A0E34">
      <w:start w:val="1"/>
      <w:numFmt w:val="lowerRoman"/>
      <w:lvlText w:val="%9."/>
      <w:lvlJc w:val="right"/>
      <w:pPr>
        <w:ind w:left="6829" w:hanging="180"/>
      </w:pPr>
    </w:lvl>
  </w:abstractNum>
  <w:abstractNum w:abstractNumId="16" w15:restartNumberingAfterBreak="0">
    <w:nsid w:val="70123F90"/>
    <w:multiLevelType w:val="hybridMultilevel"/>
    <w:tmpl w:val="764A901A"/>
    <w:lvl w:ilvl="0" w:tplc="B4326886">
      <w:start w:val="1"/>
      <w:numFmt w:val="decimal"/>
      <w:lvlText w:val="%1."/>
      <w:lvlJc w:val="left"/>
      <w:pPr>
        <w:tabs>
          <w:tab w:val="num" w:pos="720"/>
        </w:tabs>
        <w:ind w:left="720" w:hanging="360"/>
      </w:pPr>
    </w:lvl>
    <w:lvl w:ilvl="1" w:tplc="3B34B73A">
      <w:start w:val="1"/>
      <w:numFmt w:val="lowerLetter"/>
      <w:lvlText w:val="%2."/>
      <w:lvlJc w:val="left"/>
      <w:pPr>
        <w:tabs>
          <w:tab w:val="num" w:pos="1440"/>
        </w:tabs>
        <w:ind w:left="1440" w:hanging="360"/>
      </w:pPr>
    </w:lvl>
    <w:lvl w:ilvl="2" w:tplc="BF0A673E">
      <w:start w:val="1"/>
      <w:numFmt w:val="lowerRoman"/>
      <w:lvlText w:val="%3."/>
      <w:lvlJc w:val="right"/>
      <w:pPr>
        <w:tabs>
          <w:tab w:val="num" w:pos="2160"/>
        </w:tabs>
        <w:ind w:left="2160" w:hanging="180"/>
      </w:pPr>
    </w:lvl>
    <w:lvl w:ilvl="3" w:tplc="46F22D90">
      <w:start w:val="1"/>
      <w:numFmt w:val="decimal"/>
      <w:lvlText w:val="%4."/>
      <w:lvlJc w:val="left"/>
      <w:pPr>
        <w:tabs>
          <w:tab w:val="num" w:pos="2880"/>
        </w:tabs>
        <w:ind w:left="2880" w:hanging="360"/>
      </w:pPr>
    </w:lvl>
    <w:lvl w:ilvl="4" w:tplc="679E9306">
      <w:start w:val="1"/>
      <w:numFmt w:val="lowerLetter"/>
      <w:lvlText w:val="%5."/>
      <w:lvlJc w:val="left"/>
      <w:pPr>
        <w:tabs>
          <w:tab w:val="num" w:pos="3600"/>
        </w:tabs>
        <w:ind w:left="3600" w:hanging="360"/>
      </w:pPr>
    </w:lvl>
    <w:lvl w:ilvl="5" w:tplc="C6F43BCE">
      <w:start w:val="1"/>
      <w:numFmt w:val="lowerRoman"/>
      <w:lvlText w:val="%6."/>
      <w:lvlJc w:val="right"/>
      <w:pPr>
        <w:tabs>
          <w:tab w:val="num" w:pos="4320"/>
        </w:tabs>
        <w:ind w:left="4320" w:hanging="180"/>
      </w:pPr>
    </w:lvl>
    <w:lvl w:ilvl="6" w:tplc="AA889BAE">
      <w:start w:val="1"/>
      <w:numFmt w:val="decimal"/>
      <w:lvlText w:val="%7."/>
      <w:lvlJc w:val="left"/>
      <w:pPr>
        <w:tabs>
          <w:tab w:val="num" w:pos="5040"/>
        </w:tabs>
        <w:ind w:left="5040" w:hanging="360"/>
      </w:pPr>
    </w:lvl>
    <w:lvl w:ilvl="7" w:tplc="E1C037DA">
      <w:start w:val="1"/>
      <w:numFmt w:val="lowerLetter"/>
      <w:lvlText w:val="%8."/>
      <w:lvlJc w:val="left"/>
      <w:pPr>
        <w:tabs>
          <w:tab w:val="num" w:pos="5760"/>
        </w:tabs>
        <w:ind w:left="5760" w:hanging="360"/>
      </w:pPr>
    </w:lvl>
    <w:lvl w:ilvl="8" w:tplc="FAF8B9DE">
      <w:start w:val="1"/>
      <w:numFmt w:val="lowerRoman"/>
      <w:lvlText w:val="%9."/>
      <w:lvlJc w:val="right"/>
      <w:pPr>
        <w:tabs>
          <w:tab w:val="num" w:pos="6480"/>
        </w:tabs>
        <w:ind w:left="6480" w:hanging="180"/>
      </w:pPr>
    </w:lvl>
  </w:abstractNum>
  <w:abstractNum w:abstractNumId="17" w15:restartNumberingAfterBreak="0">
    <w:nsid w:val="72255440"/>
    <w:multiLevelType w:val="hybridMultilevel"/>
    <w:tmpl w:val="D9AAFB60"/>
    <w:lvl w:ilvl="0" w:tplc="18B0A06A">
      <w:start w:val="1"/>
      <w:numFmt w:val="decimal"/>
      <w:lvlText w:val="%1."/>
      <w:lvlJc w:val="left"/>
      <w:pPr>
        <w:ind w:left="720" w:hanging="360"/>
      </w:pPr>
      <w:rPr>
        <w:rFonts w:hint="default"/>
      </w:rPr>
    </w:lvl>
    <w:lvl w:ilvl="1" w:tplc="85824E26">
      <w:start w:val="1"/>
      <w:numFmt w:val="lowerLetter"/>
      <w:lvlText w:val="%2."/>
      <w:lvlJc w:val="left"/>
      <w:pPr>
        <w:ind w:left="1440" w:hanging="360"/>
      </w:pPr>
    </w:lvl>
    <w:lvl w:ilvl="2" w:tplc="68E457D4">
      <w:start w:val="1"/>
      <w:numFmt w:val="lowerRoman"/>
      <w:lvlText w:val="%3."/>
      <w:lvlJc w:val="right"/>
      <w:pPr>
        <w:ind w:left="2160" w:hanging="180"/>
      </w:pPr>
    </w:lvl>
    <w:lvl w:ilvl="3" w:tplc="BCFA4C72">
      <w:start w:val="1"/>
      <w:numFmt w:val="decimal"/>
      <w:lvlText w:val="%4."/>
      <w:lvlJc w:val="left"/>
      <w:pPr>
        <w:ind w:left="2880" w:hanging="360"/>
      </w:pPr>
    </w:lvl>
    <w:lvl w:ilvl="4" w:tplc="21AE8E4E">
      <w:start w:val="1"/>
      <w:numFmt w:val="lowerLetter"/>
      <w:lvlText w:val="%5."/>
      <w:lvlJc w:val="left"/>
      <w:pPr>
        <w:ind w:left="3600" w:hanging="360"/>
      </w:pPr>
    </w:lvl>
    <w:lvl w:ilvl="5" w:tplc="BC5A5558">
      <w:start w:val="1"/>
      <w:numFmt w:val="lowerRoman"/>
      <w:lvlText w:val="%6."/>
      <w:lvlJc w:val="right"/>
      <w:pPr>
        <w:ind w:left="4320" w:hanging="180"/>
      </w:pPr>
    </w:lvl>
    <w:lvl w:ilvl="6" w:tplc="8DE4F57C">
      <w:start w:val="1"/>
      <w:numFmt w:val="decimal"/>
      <w:lvlText w:val="%7."/>
      <w:lvlJc w:val="left"/>
      <w:pPr>
        <w:ind w:left="5040" w:hanging="360"/>
      </w:pPr>
    </w:lvl>
    <w:lvl w:ilvl="7" w:tplc="54C0D44A">
      <w:start w:val="1"/>
      <w:numFmt w:val="lowerLetter"/>
      <w:lvlText w:val="%8."/>
      <w:lvlJc w:val="left"/>
      <w:pPr>
        <w:ind w:left="5760" w:hanging="360"/>
      </w:pPr>
    </w:lvl>
    <w:lvl w:ilvl="8" w:tplc="DBE6840A">
      <w:start w:val="1"/>
      <w:numFmt w:val="lowerRoman"/>
      <w:lvlText w:val="%9."/>
      <w:lvlJc w:val="right"/>
      <w:pPr>
        <w:ind w:left="6480" w:hanging="180"/>
      </w:pPr>
    </w:lvl>
  </w:abstractNum>
  <w:abstractNum w:abstractNumId="18" w15:restartNumberingAfterBreak="0">
    <w:nsid w:val="76AE4E26"/>
    <w:multiLevelType w:val="hybridMultilevel"/>
    <w:tmpl w:val="B4E67B12"/>
    <w:lvl w:ilvl="0" w:tplc="0136D1B2">
      <w:start w:val="1"/>
      <w:numFmt w:val="decimal"/>
      <w:lvlText w:val="%1."/>
      <w:lvlJc w:val="left"/>
      <w:pPr>
        <w:tabs>
          <w:tab w:val="num" w:pos="361"/>
        </w:tabs>
        <w:ind w:left="361" w:hanging="360"/>
      </w:pPr>
      <w:rPr>
        <w:rFonts w:hint="default"/>
      </w:rPr>
    </w:lvl>
    <w:lvl w:ilvl="1" w:tplc="4B600EF2">
      <w:start w:val="1"/>
      <w:numFmt w:val="lowerLetter"/>
      <w:lvlText w:val="%2."/>
      <w:lvlJc w:val="left"/>
      <w:pPr>
        <w:tabs>
          <w:tab w:val="num" w:pos="1081"/>
        </w:tabs>
        <w:ind w:left="1081" w:hanging="360"/>
      </w:pPr>
    </w:lvl>
    <w:lvl w:ilvl="2" w:tplc="C77C9D50">
      <w:start w:val="1"/>
      <w:numFmt w:val="lowerRoman"/>
      <w:lvlText w:val="%3."/>
      <w:lvlJc w:val="right"/>
      <w:pPr>
        <w:tabs>
          <w:tab w:val="num" w:pos="1801"/>
        </w:tabs>
        <w:ind w:left="1801" w:hanging="180"/>
      </w:pPr>
    </w:lvl>
    <w:lvl w:ilvl="3" w:tplc="92E28EBE">
      <w:start w:val="1"/>
      <w:numFmt w:val="decimal"/>
      <w:lvlText w:val="%4."/>
      <w:lvlJc w:val="left"/>
      <w:pPr>
        <w:tabs>
          <w:tab w:val="num" w:pos="2521"/>
        </w:tabs>
        <w:ind w:left="2521" w:hanging="360"/>
      </w:pPr>
    </w:lvl>
    <w:lvl w:ilvl="4" w:tplc="B1269284">
      <w:start w:val="1"/>
      <w:numFmt w:val="lowerLetter"/>
      <w:lvlText w:val="%5."/>
      <w:lvlJc w:val="left"/>
      <w:pPr>
        <w:tabs>
          <w:tab w:val="num" w:pos="3241"/>
        </w:tabs>
        <w:ind w:left="3241" w:hanging="360"/>
      </w:pPr>
    </w:lvl>
    <w:lvl w:ilvl="5" w:tplc="450682D8">
      <w:start w:val="1"/>
      <w:numFmt w:val="lowerRoman"/>
      <w:lvlText w:val="%6."/>
      <w:lvlJc w:val="right"/>
      <w:pPr>
        <w:tabs>
          <w:tab w:val="num" w:pos="3961"/>
        </w:tabs>
        <w:ind w:left="3961" w:hanging="180"/>
      </w:pPr>
    </w:lvl>
    <w:lvl w:ilvl="6" w:tplc="39A26044">
      <w:start w:val="1"/>
      <w:numFmt w:val="decimal"/>
      <w:lvlText w:val="%7."/>
      <w:lvlJc w:val="left"/>
      <w:pPr>
        <w:tabs>
          <w:tab w:val="num" w:pos="4681"/>
        </w:tabs>
        <w:ind w:left="4681" w:hanging="360"/>
      </w:pPr>
    </w:lvl>
    <w:lvl w:ilvl="7" w:tplc="7924DF36">
      <w:start w:val="1"/>
      <w:numFmt w:val="lowerLetter"/>
      <w:lvlText w:val="%8."/>
      <w:lvlJc w:val="left"/>
      <w:pPr>
        <w:tabs>
          <w:tab w:val="num" w:pos="5401"/>
        </w:tabs>
        <w:ind w:left="5401" w:hanging="360"/>
      </w:pPr>
    </w:lvl>
    <w:lvl w:ilvl="8" w:tplc="A6CC89E2">
      <w:start w:val="1"/>
      <w:numFmt w:val="lowerRoman"/>
      <w:lvlText w:val="%9."/>
      <w:lvlJc w:val="right"/>
      <w:pPr>
        <w:tabs>
          <w:tab w:val="num" w:pos="6121"/>
        </w:tabs>
        <w:ind w:left="6121" w:hanging="180"/>
      </w:pPr>
    </w:lvl>
  </w:abstractNum>
  <w:abstractNum w:abstractNumId="19" w15:restartNumberingAfterBreak="0">
    <w:nsid w:val="7AFD204D"/>
    <w:multiLevelType w:val="hybridMultilevel"/>
    <w:tmpl w:val="BC14BEC2"/>
    <w:lvl w:ilvl="0" w:tplc="980EBDF0">
      <w:start w:val="1"/>
      <w:numFmt w:val="decimal"/>
      <w:lvlText w:val="%1."/>
      <w:lvlJc w:val="left"/>
      <w:pPr>
        <w:tabs>
          <w:tab w:val="num" w:pos="721"/>
        </w:tabs>
        <w:ind w:left="721" w:hanging="360"/>
      </w:pPr>
    </w:lvl>
    <w:lvl w:ilvl="1" w:tplc="2E26B006">
      <w:start w:val="1"/>
      <w:numFmt w:val="lowerLetter"/>
      <w:lvlText w:val="%2."/>
      <w:lvlJc w:val="left"/>
      <w:pPr>
        <w:tabs>
          <w:tab w:val="num" w:pos="1441"/>
        </w:tabs>
        <w:ind w:left="1441" w:hanging="360"/>
      </w:pPr>
    </w:lvl>
    <w:lvl w:ilvl="2" w:tplc="656A21CC">
      <w:start w:val="1"/>
      <w:numFmt w:val="lowerRoman"/>
      <w:lvlText w:val="%3."/>
      <w:lvlJc w:val="right"/>
      <w:pPr>
        <w:tabs>
          <w:tab w:val="num" w:pos="2161"/>
        </w:tabs>
        <w:ind w:left="2161" w:hanging="180"/>
      </w:pPr>
    </w:lvl>
    <w:lvl w:ilvl="3" w:tplc="11CE79EA">
      <w:start w:val="1"/>
      <w:numFmt w:val="decimal"/>
      <w:lvlText w:val="%4."/>
      <w:lvlJc w:val="left"/>
      <w:pPr>
        <w:tabs>
          <w:tab w:val="num" w:pos="2881"/>
        </w:tabs>
        <w:ind w:left="2881" w:hanging="360"/>
      </w:pPr>
    </w:lvl>
    <w:lvl w:ilvl="4" w:tplc="71765442">
      <w:start w:val="1"/>
      <w:numFmt w:val="lowerLetter"/>
      <w:lvlText w:val="%5."/>
      <w:lvlJc w:val="left"/>
      <w:pPr>
        <w:tabs>
          <w:tab w:val="num" w:pos="3601"/>
        </w:tabs>
        <w:ind w:left="3601" w:hanging="360"/>
      </w:pPr>
    </w:lvl>
    <w:lvl w:ilvl="5" w:tplc="B75E4780">
      <w:start w:val="1"/>
      <w:numFmt w:val="lowerRoman"/>
      <w:lvlText w:val="%6."/>
      <w:lvlJc w:val="right"/>
      <w:pPr>
        <w:tabs>
          <w:tab w:val="num" w:pos="4321"/>
        </w:tabs>
        <w:ind w:left="4321" w:hanging="180"/>
      </w:pPr>
    </w:lvl>
    <w:lvl w:ilvl="6" w:tplc="8A3210A0">
      <w:start w:val="1"/>
      <w:numFmt w:val="decimal"/>
      <w:lvlText w:val="%7."/>
      <w:lvlJc w:val="left"/>
      <w:pPr>
        <w:tabs>
          <w:tab w:val="num" w:pos="5041"/>
        </w:tabs>
        <w:ind w:left="5041" w:hanging="360"/>
      </w:pPr>
    </w:lvl>
    <w:lvl w:ilvl="7" w:tplc="45E843CA">
      <w:start w:val="1"/>
      <w:numFmt w:val="lowerLetter"/>
      <w:lvlText w:val="%8."/>
      <w:lvlJc w:val="left"/>
      <w:pPr>
        <w:tabs>
          <w:tab w:val="num" w:pos="5761"/>
        </w:tabs>
        <w:ind w:left="5761" w:hanging="360"/>
      </w:pPr>
    </w:lvl>
    <w:lvl w:ilvl="8" w:tplc="2DE8795C">
      <w:start w:val="1"/>
      <w:numFmt w:val="lowerRoman"/>
      <w:lvlText w:val="%9."/>
      <w:lvlJc w:val="right"/>
      <w:pPr>
        <w:tabs>
          <w:tab w:val="num" w:pos="6481"/>
        </w:tabs>
        <w:ind w:left="6481" w:hanging="180"/>
      </w:pPr>
    </w:lvl>
  </w:abstractNum>
  <w:num w:numId="1">
    <w:abstractNumId w:val="4"/>
  </w:num>
  <w:num w:numId="2">
    <w:abstractNumId w:val="6"/>
  </w:num>
  <w:num w:numId="3">
    <w:abstractNumId w:val="15"/>
  </w:num>
  <w:num w:numId="4">
    <w:abstractNumId w:val="11"/>
  </w:num>
  <w:num w:numId="5">
    <w:abstractNumId w:val="14"/>
  </w:num>
  <w:num w:numId="6">
    <w:abstractNumId w:val="1"/>
  </w:num>
  <w:num w:numId="7">
    <w:abstractNumId w:val="17"/>
  </w:num>
  <w:num w:numId="8">
    <w:abstractNumId w:val="5"/>
  </w:num>
  <w:num w:numId="9">
    <w:abstractNumId w:val="3"/>
  </w:num>
  <w:num w:numId="10">
    <w:abstractNumId w:val="10"/>
  </w:num>
  <w:num w:numId="11">
    <w:abstractNumId w:val="13"/>
  </w:num>
  <w:num w:numId="12">
    <w:abstractNumId w:val="18"/>
  </w:num>
  <w:num w:numId="13">
    <w:abstractNumId w:val="19"/>
  </w:num>
  <w:num w:numId="14">
    <w:abstractNumId w:val="16"/>
  </w:num>
  <w:num w:numId="15">
    <w:abstractNumId w:val="0"/>
  </w:num>
  <w:num w:numId="16">
    <w:abstractNumId w:val="12"/>
  </w:num>
  <w:num w:numId="17">
    <w:abstractNumId w:val="8"/>
  </w:num>
  <w:num w:numId="18">
    <w:abstractNumId w:val="7"/>
  </w:num>
  <w:num w:numId="19">
    <w:abstractNumId w:val="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CF9"/>
    <w:rsid w:val="0000080B"/>
    <w:rsid w:val="000115A5"/>
    <w:rsid w:val="00016599"/>
    <w:rsid w:val="0003085B"/>
    <w:rsid w:val="000459C8"/>
    <w:rsid w:val="00046ED2"/>
    <w:rsid w:val="0006166D"/>
    <w:rsid w:val="00090C40"/>
    <w:rsid w:val="000D25BB"/>
    <w:rsid w:val="000D6855"/>
    <w:rsid w:val="000F63F3"/>
    <w:rsid w:val="00100D56"/>
    <w:rsid w:val="00105A36"/>
    <w:rsid w:val="00142A5E"/>
    <w:rsid w:val="001623DF"/>
    <w:rsid w:val="00164243"/>
    <w:rsid w:val="00172FB1"/>
    <w:rsid w:val="0018558B"/>
    <w:rsid w:val="001A14B2"/>
    <w:rsid w:val="00221741"/>
    <w:rsid w:val="00255A67"/>
    <w:rsid w:val="00273F4D"/>
    <w:rsid w:val="00295FA5"/>
    <w:rsid w:val="002A39CB"/>
    <w:rsid w:val="002C2FA3"/>
    <w:rsid w:val="002C54EC"/>
    <w:rsid w:val="002E3B43"/>
    <w:rsid w:val="00383AF1"/>
    <w:rsid w:val="003D52F1"/>
    <w:rsid w:val="003D7DC2"/>
    <w:rsid w:val="003F580F"/>
    <w:rsid w:val="00400815"/>
    <w:rsid w:val="0041537A"/>
    <w:rsid w:val="00462D98"/>
    <w:rsid w:val="004A71E0"/>
    <w:rsid w:val="0051436E"/>
    <w:rsid w:val="00551F90"/>
    <w:rsid w:val="005579C7"/>
    <w:rsid w:val="00572046"/>
    <w:rsid w:val="00581771"/>
    <w:rsid w:val="00586F79"/>
    <w:rsid w:val="005B6364"/>
    <w:rsid w:val="005F3B8A"/>
    <w:rsid w:val="005F7F78"/>
    <w:rsid w:val="00606C59"/>
    <w:rsid w:val="00607253"/>
    <w:rsid w:val="00613CF9"/>
    <w:rsid w:val="0063508F"/>
    <w:rsid w:val="00675A97"/>
    <w:rsid w:val="00696771"/>
    <w:rsid w:val="006A57F7"/>
    <w:rsid w:val="006C5491"/>
    <w:rsid w:val="006D58CC"/>
    <w:rsid w:val="006F6BDC"/>
    <w:rsid w:val="006F76CC"/>
    <w:rsid w:val="007067B1"/>
    <w:rsid w:val="00747248"/>
    <w:rsid w:val="00770B3D"/>
    <w:rsid w:val="007718DA"/>
    <w:rsid w:val="007A1B30"/>
    <w:rsid w:val="007D10B5"/>
    <w:rsid w:val="007F19BC"/>
    <w:rsid w:val="0080619D"/>
    <w:rsid w:val="008220B5"/>
    <w:rsid w:val="008D587A"/>
    <w:rsid w:val="008E4FFA"/>
    <w:rsid w:val="008F3378"/>
    <w:rsid w:val="008F633F"/>
    <w:rsid w:val="00926408"/>
    <w:rsid w:val="00955893"/>
    <w:rsid w:val="009627D9"/>
    <w:rsid w:val="009A4121"/>
    <w:rsid w:val="009B2CA1"/>
    <w:rsid w:val="009C7860"/>
    <w:rsid w:val="00A1596E"/>
    <w:rsid w:val="00A174E8"/>
    <w:rsid w:val="00A7565D"/>
    <w:rsid w:val="00A97197"/>
    <w:rsid w:val="00AB1646"/>
    <w:rsid w:val="00AB1807"/>
    <w:rsid w:val="00AC1DDE"/>
    <w:rsid w:val="00AD3259"/>
    <w:rsid w:val="00AD6FE6"/>
    <w:rsid w:val="00B67CE2"/>
    <w:rsid w:val="00B71C86"/>
    <w:rsid w:val="00B86670"/>
    <w:rsid w:val="00BB325E"/>
    <w:rsid w:val="00BD5226"/>
    <w:rsid w:val="00BE6010"/>
    <w:rsid w:val="00C072F5"/>
    <w:rsid w:val="00C07978"/>
    <w:rsid w:val="00C10E7B"/>
    <w:rsid w:val="00C202F3"/>
    <w:rsid w:val="00C47DE7"/>
    <w:rsid w:val="00C53351"/>
    <w:rsid w:val="00C86EFB"/>
    <w:rsid w:val="00CC3529"/>
    <w:rsid w:val="00D358A4"/>
    <w:rsid w:val="00D54154"/>
    <w:rsid w:val="00DE54EB"/>
    <w:rsid w:val="00DE756B"/>
    <w:rsid w:val="00E067C2"/>
    <w:rsid w:val="00E2145B"/>
    <w:rsid w:val="00E40DDC"/>
    <w:rsid w:val="00E52072"/>
    <w:rsid w:val="00E6436D"/>
    <w:rsid w:val="00F01F18"/>
    <w:rsid w:val="00F12C78"/>
    <w:rsid w:val="00F23EC4"/>
    <w:rsid w:val="00F2502D"/>
    <w:rsid w:val="00F60A04"/>
    <w:rsid w:val="00F73F3D"/>
    <w:rsid w:val="00F93084"/>
    <w:rsid w:val="00F975A1"/>
    <w:rsid w:val="00FE5F84"/>
    <w:rsid w:val="00FF3629"/>
    <w:rsid w:val="00FF4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86AF9"/>
  <w15:docId w15:val="{5476AF2A-7AC0-4D49-A476-597CFBE4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pPr>
      <w:keepNext/>
      <w:keepLines/>
      <w:spacing w:before="40" w:after="0" w:line="240" w:lineRule="auto"/>
      <w:outlineLvl w:val="3"/>
    </w:pPr>
    <w:rPr>
      <w:rFonts w:ascii="Cambria" w:eastAsia="Times New Roman" w:hAnsi="Cambria" w:cs="Mangal"/>
      <w:b/>
      <w:bCs/>
      <w:i/>
      <w:iCs/>
      <w:color w:val="4F81BD"/>
      <w:sz w:val="20"/>
      <w:szCs w:val="20"/>
      <w:lang w:eastAsia="ru-RU"/>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semiHidden/>
    <w:unhideWhenUsed/>
    <w:qFormat/>
    <w:pPr>
      <w:keepNext/>
      <w:keepLines/>
      <w:spacing w:before="40" w:after="0" w:line="240" w:lineRule="auto"/>
      <w:outlineLvl w:val="7"/>
    </w:pPr>
    <w:rPr>
      <w:rFonts w:ascii="Cambria" w:eastAsia="Times New Roman" w:hAnsi="Cambria" w:cs="Mangal"/>
      <w:color w:val="404040"/>
      <w:sz w:val="20"/>
      <w:szCs w:val="18"/>
      <w:lang w:eastAsia="ru-RU"/>
    </w:rPr>
  </w:style>
  <w:style w:type="paragraph" w:styleId="9">
    <w:name w:val="heading 9"/>
    <w:basedOn w:val="a"/>
    <w:next w:val="a"/>
    <w:link w:val="90"/>
    <w:unhideWhenUsed/>
    <w:qFormat/>
    <w:pPr>
      <w:keepNext/>
      <w:keepLines/>
      <w:spacing w:before="40" w:after="0" w:line="240" w:lineRule="auto"/>
      <w:outlineLvl w:val="8"/>
    </w:pPr>
    <w:rPr>
      <w:rFonts w:ascii="Times New Roman" w:eastAsia="Times New Roman" w:hAnsi="Times New Roman" w:cs="Times New Roman"/>
      <w:b/>
      <w:bCs/>
      <w:sz w:val="28"/>
      <w:szCs w:val="28"/>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a3">
    <w:name w:val="Название объекта Знак"/>
    <w:basedOn w:val="a0"/>
    <w:link w:val="a4"/>
    <w:uiPriority w:val="35"/>
    <w:rPr>
      <w:b/>
      <w:bCs/>
      <w:color w:val="5B9BD5"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5">
    <w:name w:val="endnote text"/>
    <w:basedOn w:val="a"/>
    <w:link w:val="a6"/>
    <w:uiPriority w:val="99"/>
    <w:semiHidden/>
    <w:unhideWhenUsed/>
    <w:pPr>
      <w:spacing w:after="0" w:line="240" w:lineRule="auto"/>
    </w:pPr>
    <w:rPr>
      <w:sz w:val="20"/>
    </w:rPr>
  </w:style>
  <w:style w:type="character" w:customStyle="1" w:styleId="a6">
    <w:name w:val="Текст концевой сноски Знак"/>
    <w:link w:val="a5"/>
    <w:uiPriority w:val="99"/>
    <w:rPr>
      <w:sz w:val="20"/>
    </w:rPr>
  </w:style>
  <w:style w:type="character" w:styleId="a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8">
    <w:name w:val="TOC Heading"/>
    <w:uiPriority w:val="39"/>
    <w:unhideWhenUsed/>
  </w:style>
  <w:style w:type="paragraph" w:styleId="a9">
    <w:name w:val="table of figures"/>
    <w:basedOn w:val="a"/>
    <w:next w:val="a"/>
    <w:uiPriority w:val="99"/>
    <w:unhideWhenUsed/>
    <w:pPr>
      <w:spacing w:after="0"/>
    </w:pPr>
  </w:style>
  <w:style w:type="paragraph" w:styleId="aa">
    <w:name w:val="List Paragraph"/>
    <w:basedOn w:val="a"/>
    <w:link w:val="ab"/>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rPr>
      <w:rFonts w:ascii="Times New Roman" w:eastAsia="Times New Roman" w:hAnsi="Times New Roman" w:cs="Times New Roman"/>
      <w:sz w:val="24"/>
      <w:szCs w:val="24"/>
      <w:lang w:eastAsia="ru-RU"/>
    </w:rPr>
  </w:style>
  <w:style w:type="paragraph" w:customStyle="1" w:styleId="ConsPlusTitle">
    <w:name w:val="ConsPlusTitle"/>
    <w:pPr>
      <w:spacing w:after="0" w:line="240" w:lineRule="auto"/>
    </w:pPr>
    <w:rPr>
      <w:rFonts w:ascii="Times New Roman" w:eastAsia="Times New Roman" w:hAnsi="Times New Roman" w:cs="Times New Roman"/>
      <w:b/>
      <w:bCs/>
      <w:sz w:val="28"/>
      <w:szCs w:val="28"/>
      <w:lang w:eastAsia="ru-RU"/>
    </w:rPr>
  </w:style>
  <w:style w:type="paragraph" w:styleId="ac">
    <w:name w:val="header"/>
    <w:basedOn w:val="a"/>
    <w:link w:val="ad"/>
    <w:uiPriority w:val="99"/>
    <w:unhideWhenUsed/>
    <w:pPr>
      <w:tabs>
        <w:tab w:val="center" w:pos="4677"/>
        <w:tab w:val="right" w:pos="9355"/>
      </w:tabs>
      <w:spacing w:after="0" w:line="240" w:lineRule="auto"/>
    </w:pPr>
  </w:style>
  <w:style w:type="character" w:customStyle="1" w:styleId="ad">
    <w:name w:val="Верхний колонтитул Знак"/>
    <w:basedOn w:val="a0"/>
    <w:link w:val="ac"/>
    <w:uiPriority w:val="99"/>
  </w:style>
  <w:style w:type="paragraph" w:styleId="ae">
    <w:name w:val="footer"/>
    <w:basedOn w:val="a"/>
    <w:link w:val="af"/>
    <w:uiPriority w:val="99"/>
    <w:unhideWhenUsed/>
    <w:pPr>
      <w:tabs>
        <w:tab w:val="center" w:pos="4677"/>
        <w:tab w:val="right" w:pos="9355"/>
      </w:tabs>
      <w:spacing w:after="0" w:line="240" w:lineRule="auto"/>
    </w:pPr>
  </w:style>
  <w:style w:type="character" w:customStyle="1" w:styleId="af">
    <w:name w:val="Нижний колонтитул Знак"/>
    <w:basedOn w:val="a0"/>
    <w:link w:val="ae"/>
    <w:uiPriority w:val="99"/>
  </w:style>
  <w:style w:type="paragraph" w:styleId="af0">
    <w:name w:val="No Spacing"/>
    <w:link w:val="af1"/>
    <w:uiPriority w:val="1"/>
    <w:qFormat/>
    <w:pPr>
      <w:spacing w:after="0" w:line="240" w:lineRule="auto"/>
    </w:pPr>
    <w:rPr>
      <w:rFonts w:ascii="Calibri" w:eastAsia="Calibri" w:hAnsi="Calibri" w:cs="Times New Roman"/>
    </w:rPr>
  </w:style>
  <w:style w:type="character" w:customStyle="1" w:styleId="af1">
    <w:name w:val="Без интервала Знак"/>
    <w:link w:val="af0"/>
    <w:uiPriority w:val="1"/>
    <w:rPr>
      <w:rFonts w:ascii="Calibri" w:eastAsia="Calibri" w:hAnsi="Calibri" w:cs="Times New Roman"/>
    </w:rPr>
  </w:style>
  <w:style w:type="paragraph" w:styleId="af2">
    <w:name w:val="Balloon Text"/>
    <w:basedOn w:val="a"/>
    <w:link w:val="af3"/>
    <w:uiPriority w:val="99"/>
    <w:unhideWhenUsed/>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rPr>
      <w:rFonts w:ascii="Segoe UI" w:hAnsi="Segoe UI" w:cs="Segoe UI"/>
      <w:sz w:val="18"/>
      <w:szCs w:val="18"/>
    </w:rPr>
  </w:style>
  <w:style w:type="paragraph" w:customStyle="1" w:styleId="Default">
    <w:name w:val="Default"/>
    <w:pPr>
      <w:spacing w:after="0" w:line="240" w:lineRule="auto"/>
    </w:pPr>
    <w:rPr>
      <w:rFonts w:ascii="Times New Roman" w:hAnsi="Times New Roman" w:cs="Times New Roman"/>
      <w:color w:val="000000"/>
      <w:sz w:val="24"/>
      <w:szCs w:val="24"/>
    </w:rPr>
  </w:style>
  <w:style w:type="paragraph" w:customStyle="1" w:styleId="Style4">
    <w:name w:val="Style4"/>
    <w:basedOn w:val="a"/>
    <w:uiPriority w:val="99"/>
    <w:pPr>
      <w:widowControl w:val="0"/>
      <w:spacing w:after="0" w:line="321" w:lineRule="exact"/>
      <w:ind w:firstLine="730"/>
      <w:jc w:val="both"/>
    </w:pPr>
    <w:rPr>
      <w:rFonts w:ascii="Times New Roman" w:eastAsia="Times New Roman" w:hAnsi="Times New Roman" w:cs="Times New Roman"/>
      <w:sz w:val="24"/>
      <w:szCs w:val="24"/>
      <w:lang w:eastAsia="ru-RU"/>
    </w:rPr>
  </w:style>
  <w:style w:type="character" w:customStyle="1" w:styleId="FontStyle14">
    <w:name w:val="Font Style14"/>
    <w:rPr>
      <w:rFonts w:ascii="Times New Roman" w:hAnsi="Times New Roman" w:cs="Times New Roman" w:hint="default"/>
      <w:sz w:val="26"/>
      <w:szCs w:val="26"/>
    </w:rPr>
  </w:style>
  <w:style w:type="paragraph" w:styleId="af4">
    <w:name w:val="Plain Text"/>
    <w:basedOn w:val="a"/>
    <w:link w:val="af5"/>
    <w:unhideWhenUsed/>
    <w:pPr>
      <w:spacing w:after="0" w:line="240" w:lineRule="auto"/>
    </w:pPr>
    <w:rPr>
      <w:rFonts w:ascii="Courier New" w:eastAsia="Times New Roman" w:hAnsi="Courier New" w:cs="Times New Roman"/>
      <w:sz w:val="20"/>
      <w:szCs w:val="20"/>
    </w:rPr>
  </w:style>
  <w:style w:type="character" w:customStyle="1" w:styleId="af5">
    <w:name w:val="Текст Знак"/>
    <w:basedOn w:val="a0"/>
    <w:link w:val="af4"/>
    <w:rPr>
      <w:rFonts w:ascii="Courier New" w:eastAsia="Times New Roman" w:hAnsi="Courier New" w:cs="Times New Roman"/>
      <w:sz w:val="20"/>
      <w:szCs w:val="20"/>
    </w:rPr>
  </w:style>
  <w:style w:type="character" w:customStyle="1" w:styleId="FontStyle12">
    <w:name w:val="Font Style12"/>
    <w:rPr>
      <w:rFonts w:ascii="Times New Roman" w:hAnsi="Times New Roman" w:cs="Times New Roman" w:hint="default"/>
      <w:sz w:val="28"/>
      <w:szCs w:val="28"/>
    </w:rPr>
  </w:style>
  <w:style w:type="table" w:styleId="af6">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7">
    <w:name w:val="Основной текст_"/>
    <w:basedOn w:val="a0"/>
    <w:link w:val="13"/>
    <w:rPr>
      <w:rFonts w:ascii="Times New Roman" w:eastAsia="Times New Roman" w:hAnsi="Times New Roman" w:cs="Times New Roman"/>
      <w:sz w:val="28"/>
      <w:szCs w:val="28"/>
      <w:shd w:val="clear" w:color="auto" w:fill="FFFFFF"/>
    </w:rPr>
  </w:style>
  <w:style w:type="paragraph" w:customStyle="1" w:styleId="13">
    <w:name w:val="Основной текст1"/>
    <w:basedOn w:val="a"/>
    <w:link w:val="af7"/>
    <w:pPr>
      <w:widowControl w:val="0"/>
      <w:shd w:val="clear" w:color="auto" w:fill="FFFFFF"/>
      <w:spacing w:after="0" w:line="240" w:lineRule="auto"/>
      <w:ind w:firstLine="400"/>
    </w:pPr>
    <w:rPr>
      <w:rFonts w:ascii="Times New Roman" w:eastAsia="Times New Roman" w:hAnsi="Times New Roman" w:cs="Times New Roman"/>
      <w:sz w:val="28"/>
      <w:szCs w:val="28"/>
    </w:rPr>
  </w:style>
  <w:style w:type="numbering" w:customStyle="1" w:styleId="14">
    <w:name w:val="Нет списка1"/>
    <w:next w:val="a2"/>
    <w:semiHidden/>
  </w:style>
  <w:style w:type="table" w:customStyle="1" w:styleId="15">
    <w:name w:val="Сетка таблицы1"/>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Document Map"/>
    <w:basedOn w:val="a"/>
    <w:link w:val="af9"/>
    <w:semiHidden/>
    <w:pPr>
      <w:shd w:val="clear" w:color="auto" w:fill="000080"/>
      <w:spacing w:after="0" w:line="240" w:lineRule="auto"/>
    </w:pPr>
    <w:rPr>
      <w:rFonts w:ascii="Tahoma" w:eastAsia="Times New Roman" w:hAnsi="Tahoma" w:cs="Tahoma"/>
      <w:sz w:val="24"/>
      <w:szCs w:val="24"/>
      <w:lang w:eastAsia="ru-RU"/>
    </w:rPr>
  </w:style>
  <w:style w:type="character" w:customStyle="1" w:styleId="af9">
    <w:name w:val="Схема документа Знак"/>
    <w:basedOn w:val="a0"/>
    <w:link w:val="af8"/>
    <w:semiHidden/>
    <w:rPr>
      <w:rFonts w:ascii="Tahoma" w:eastAsia="Times New Roman" w:hAnsi="Tahoma" w:cs="Tahoma"/>
      <w:sz w:val="24"/>
      <w:szCs w:val="24"/>
      <w:shd w:val="clear" w:color="auto" w:fill="000080"/>
      <w:lang w:eastAsia="ru-RU"/>
    </w:rPr>
  </w:style>
  <w:style w:type="paragraph" w:styleId="23">
    <w:name w:val="Body Text Indent 2"/>
    <w:basedOn w:val="a"/>
    <w:link w:val="24"/>
    <w:pPr>
      <w:spacing w:after="0" w:line="240" w:lineRule="auto"/>
      <w:ind w:firstLine="720"/>
    </w:pPr>
    <w:rPr>
      <w:rFonts w:ascii="Times New Roman" w:eastAsia="Times New Roman" w:hAnsi="Times New Roman" w:cs="Times New Roman"/>
      <w:bCs/>
      <w:iCs/>
      <w:sz w:val="28"/>
      <w:szCs w:val="24"/>
    </w:rPr>
  </w:style>
  <w:style w:type="character" w:customStyle="1" w:styleId="24">
    <w:name w:val="Основной текст с отступом 2 Знак"/>
    <w:basedOn w:val="a0"/>
    <w:link w:val="23"/>
    <w:rPr>
      <w:rFonts w:ascii="Times New Roman" w:eastAsia="Times New Roman" w:hAnsi="Times New Roman" w:cs="Times New Roman"/>
      <w:bCs/>
      <w:iCs/>
      <w:sz w:val="28"/>
      <w:szCs w:val="24"/>
    </w:rPr>
  </w:style>
  <w:style w:type="character" w:styleId="afa">
    <w:name w:val="page number"/>
    <w:basedOn w:val="a0"/>
  </w:style>
  <w:style w:type="paragraph" w:customStyle="1" w:styleId="110">
    <w:name w:val="Знак1 Знак Знак Знак Знак Знак Знак Знак Знак1 Знак"/>
    <w:basedOn w:val="a"/>
    <w:pPr>
      <w:spacing w:line="240" w:lineRule="exact"/>
    </w:pPr>
    <w:rPr>
      <w:rFonts w:ascii="Times New Roman" w:eastAsia="Times New Roman" w:hAnsi="Times New Roman" w:cs="Times New Roman"/>
      <w:sz w:val="28"/>
      <w:szCs w:val="20"/>
      <w:lang w:val="en-US"/>
    </w:rPr>
  </w:style>
  <w:style w:type="paragraph" w:customStyle="1" w:styleId="afb">
    <w:name w:val="Знак"/>
    <w:basedOn w:val="a"/>
    <w:pPr>
      <w:spacing w:line="240" w:lineRule="exact"/>
    </w:pPr>
    <w:rPr>
      <w:rFonts w:ascii="Verdana" w:eastAsia="Times New Roman" w:hAnsi="Verdana" w:cs="Times New Roman"/>
      <w:sz w:val="20"/>
      <w:szCs w:val="20"/>
      <w:lang w:val="en-US"/>
    </w:rPr>
  </w:style>
  <w:style w:type="paragraph" w:customStyle="1" w:styleId="afc">
    <w:name w:val="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styleId="25">
    <w:name w:val="Body Text 2"/>
    <w:basedOn w:val="a"/>
    <w:link w:val="26"/>
    <w:pPr>
      <w:spacing w:after="120" w:line="480" w:lineRule="auto"/>
    </w:pPr>
    <w:rPr>
      <w:rFonts w:ascii="Times New Roman" w:eastAsia="Times New Roman" w:hAnsi="Times New Roman" w:cs="Times New Roman"/>
      <w:sz w:val="24"/>
      <w:szCs w:val="24"/>
    </w:rPr>
  </w:style>
  <w:style w:type="character" w:customStyle="1" w:styleId="26">
    <w:name w:val="Основной текст 2 Знак"/>
    <w:basedOn w:val="a0"/>
    <w:link w:val="25"/>
    <w:rPr>
      <w:rFonts w:ascii="Times New Roman" w:eastAsia="Times New Roman" w:hAnsi="Times New Roman" w:cs="Times New Roman"/>
      <w:sz w:val="24"/>
      <w:szCs w:val="24"/>
    </w:rPr>
  </w:style>
  <w:style w:type="paragraph" w:customStyle="1" w:styleId="27">
    <w:name w:val="Основной текст2"/>
    <w:basedOn w:val="a"/>
    <w:pPr>
      <w:shd w:val="clear" w:color="auto" w:fill="FFFFFF"/>
      <w:spacing w:before="60" w:after="60" w:line="322" w:lineRule="exact"/>
      <w:jc w:val="right"/>
    </w:pPr>
    <w:rPr>
      <w:rFonts w:ascii="Times New Roman" w:eastAsia="Times New Roman" w:hAnsi="Times New Roman" w:cs="Times New Roman"/>
      <w:sz w:val="26"/>
      <w:szCs w:val="26"/>
    </w:rPr>
  </w:style>
  <w:style w:type="paragraph" w:styleId="afd">
    <w:name w:val="Body Text"/>
    <w:basedOn w:val="a"/>
    <w:link w:val="afe"/>
    <w:pPr>
      <w:spacing w:after="120" w:line="240" w:lineRule="auto"/>
    </w:pPr>
    <w:rPr>
      <w:rFonts w:ascii="Times New Roman" w:eastAsia="Times New Roman" w:hAnsi="Times New Roman" w:cs="Times New Roman"/>
      <w:sz w:val="24"/>
      <w:szCs w:val="24"/>
    </w:rPr>
  </w:style>
  <w:style w:type="character" w:customStyle="1" w:styleId="afe">
    <w:name w:val="Основной текст Знак"/>
    <w:basedOn w:val="a0"/>
    <w:link w:val="afd"/>
    <w:rPr>
      <w:rFonts w:ascii="Times New Roman" w:eastAsia="Times New Roman" w:hAnsi="Times New Roman" w:cs="Times New Roman"/>
      <w:sz w:val="24"/>
      <w:szCs w:val="24"/>
    </w:rPr>
  </w:style>
  <w:style w:type="paragraph" w:styleId="aff">
    <w:name w:val="Normal (Web)"/>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pPr>
      <w:widowControl w:val="0"/>
      <w:spacing w:after="0" w:line="240" w:lineRule="auto"/>
    </w:pPr>
    <w:rPr>
      <w:rFonts w:ascii="Arial" w:eastAsia="Times New Roman" w:hAnsi="Arial" w:cs="Arial"/>
      <w:sz w:val="20"/>
      <w:szCs w:val="20"/>
      <w:lang w:eastAsia="ru-RU"/>
    </w:rPr>
  </w:style>
  <w:style w:type="paragraph" w:customStyle="1" w:styleId="aff0">
    <w:name w:val="Всегда"/>
    <w:basedOn w:val="a"/>
    <w:pPr>
      <w:tabs>
        <w:tab w:val="left" w:pos="1701"/>
      </w:tabs>
      <w:spacing w:after="0" w:line="240" w:lineRule="auto"/>
      <w:ind w:firstLine="720"/>
      <w:jc w:val="both"/>
    </w:pPr>
    <w:rPr>
      <w:rFonts w:ascii="Times New Roman" w:eastAsia="Times New Roman" w:hAnsi="Times New Roman" w:cs="Times New Roman"/>
      <w:sz w:val="28"/>
      <w:szCs w:val="28"/>
      <w:u w:val="single"/>
    </w:rPr>
  </w:style>
  <w:style w:type="character" w:customStyle="1" w:styleId="10">
    <w:name w:val="Заголовок 1 Знак"/>
    <w:basedOn w:val="a0"/>
    <w:link w:val="1"/>
    <w:uiPriority w:val="9"/>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rFonts w:ascii="Cambria" w:eastAsia="Times New Roman" w:hAnsi="Cambria" w:cs="Mangal"/>
      <w:b/>
      <w:bCs/>
      <w:i/>
      <w:iCs/>
      <w:color w:val="4F81BD"/>
      <w:sz w:val="20"/>
      <w:szCs w:val="20"/>
      <w:lang w:eastAsia="ru-RU"/>
    </w:rPr>
  </w:style>
  <w:style w:type="character" w:customStyle="1" w:styleId="80">
    <w:name w:val="Заголовок 8 Знак"/>
    <w:basedOn w:val="a0"/>
    <w:link w:val="8"/>
    <w:uiPriority w:val="9"/>
    <w:semiHidden/>
    <w:rPr>
      <w:rFonts w:ascii="Cambria" w:eastAsia="Times New Roman" w:hAnsi="Cambria" w:cs="Mangal"/>
      <w:color w:val="404040"/>
      <w:sz w:val="20"/>
      <w:szCs w:val="18"/>
      <w:lang w:eastAsia="ru-RU"/>
    </w:rPr>
  </w:style>
  <w:style w:type="character" w:customStyle="1" w:styleId="90">
    <w:name w:val="Заголовок 9 Знак"/>
    <w:basedOn w:val="a0"/>
    <w:link w:val="9"/>
    <w:rPr>
      <w:rFonts w:ascii="Times New Roman" w:eastAsia="Times New Roman" w:hAnsi="Times New Roman" w:cs="Times New Roman"/>
      <w:b/>
      <w:bCs/>
      <w:sz w:val="28"/>
      <w:szCs w:val="28"/>
      <w:u w:val="single"/>
      <w:lang w:eastAsia="ru-RU"/>
    </w:rPr>
  </w:style>
  <w:style w:type="numbering" w:customStyle="1" w:styleId="28">
    <w:name w:val="Нет списка2"/>
    <w:next w:val="a2"/>
    <w:uiPriority w:val="99"/>
    <w:semiHidden/>
    <w:unhideWhenUsed/>
  </w:style>
  <w:style w:type="paragraph" w:customStyle="1" w:styleId="210">
    <w:name w:val="Основной текст с отступом 21"/>
    <w:basedOn w:val="a"/>
    <w:pPr>
      <w:spacing w:after="120" w:line="480" w:lineRule="auto"/>
      <w:ind w:left="283"/>
    </w:pPr>
    <w:rPr>
      <w:rFonts w:ascii="Times New Roman" w:eastAsia="Times New Roman" w:hAnsi="Times New Roman" w:cs="Times New Roman"/>
      <w:sz w:val="24"/>
      <w:szCs w:val="24"/>
      <w:lang w:eastAsia="ar-SA"/>
    </w:rPr>
  </w:style>
  <w:style w:type="paragraph" w:styleId="33">
    <w:name w:val="Body Text Indent 3"/>
    <w:basedOn w:val="a"/>
    <w:link w:val="34"/>
    <w:unhideWhenUsed/>
    <w:pPr>
      <w:spacing w:after="120" w:line="240" w:lineRule="auto"/>
      <w:ind w:left="283"/>
    </w:pPr>
    <w:rPr>
      <w:rFonts w:ascii="Pragmatica" w:eastAsia="Times New Roman" w:hAnsi="Pragmatica" w:cs="Times New Roman"/>
      <w:b/>
      <w:sz w:val="16"/>
      <w:szCs w:val="16"/>
      <w:lang w:eastAsia="ru-RU"/>
    </w:rPr>
  </w:style>
  <w:style w:type="character" w:customStyle="1" w:styleId="34">
    <w:name w:val="Основной текст с отступом 3 Знак"/>
    <w:basedOn w:val="a0"/>
    <w:link w:val="33"/>
    <w:rPr>
      <w:rFonts w:ascii="Pragmatica" w:eastAsia="Times New Roman" w:hAnsi="Pragmatica" w:cs="Times New Roman"/>
      <w:b/>
      <w:sz w:val="16"/>
      <w:szCs w:val="16"/>
      <w:lang w:eastAsia="ru-RU"/>
    </w:rPr>
  </w:style>
  <w:style w:type="character" w:customStyle="1" w:styleId="FontStyle20">
    <w:name w:val="Font Style20"/>
    <w:uiPriority w:val="99"/>
    <w:rPr>
      <w:rFonts w:ascii="Times New Roman" w:hAnsi="Times New Roman" w:cs="Times New Roman"/>
      <w:sz w:val="26"/>
      <w:szCs w:val="26"/>
    </w:rPr>
  </w:style>
  <w:style w:type="paragraph" w:customStyle="1" w:styleId="style7">
    <w:name w:val="style7"/>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9">
    <w:name w:val="Сетка таблицы2"/>
    <w:basedOn w:val="a1"/>
    <w:next w:val="af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5">
    <w:name w:val="Style5"/>
    <w:basedOn w:val="a"/>
    <w:pPr>
      <w:widowControl w:val="0"/>
      <w:spacing w:after="0" w:line="322" w:lineRule="exact"/>
      <w:ind w:firstLine="624"/>
      <w:jc w:val="both"/>
    </w:pPr>
    <w:rPr>
      <w:rFonts w:ascii="Times New Roman" w:eastAsia="Times New Roman" w:hAnsi="Times New Roman" w:cs="Times New Roman"/>
      <w:sz w:val="24"/>
      <w:szCs w:val="24"/>
      <w:lang w:eastAsia="ru-RU"/>
    </w:rPr>
  </w:style>
  <w:style w:type="character" w:styleId="aff1">
    <w:name w:val="Strong"/>
    <w:uiPriority w:val="22"/>
    <w:qFormat/>
    <w:rPr>
      <w:b/>
      <w:bCs/>
    </w:rPr>
  </w:style>
  <w:style w:type="character" w:customStyle="1" w:styleId="16">
    <w:name w:val="Верхний колонтитул Знак1"/>
    <w:basedOn w:val="a0"/>
    <w:uiPriority w:val="99"/>
    <w:semiHidden/>
    <w:rPr>
      <w:rFonts w:ascii="Pragmatica" w:hAnsi="Pragmatica"/>
      <w:b/>
    </w:rPr>
  </w:style>
  <w:style w:type="character" w:customStyle="1" w:styleId="17">
    <w:name w:val="Нижний колонтитул Знак1"/>
    <w:basedOn w:val="a0"/>
    <w:uiPriority w:val="99"/>
    <w:semiHidden/>
    <w:rPr>
      <w:rFonts w:ascii="Pragmatica" w:hAnsi="Pragmatica"/>
      <w:b/>
    </w:rPr>
  </w:style>
  <w:style w:type="paragraph" w:customStyle="1" w:styleId="formattext">
    <w:name w:val="formattext"/>
    <w:link w:val="formattext0"/>
    <w:pPr>
      <w:widowControl w:val="0"/>
      <w:spacing w:after="0" w:line="240" w:lineRule="auto"/>
    </w:pPr>
    <w:rPr>
      <w:rFonts w:ascii="Times New Roman" w:eastAsia="Times New Roman" w:hAnsi="Times New Roman" w:cs="Times New Roman"/>
      <w:sz w:val="18"/>
      <w:szCs w:val="18"/>
      <w:lang w:eastAsia="ru-RU"/>
    </w:rPr>
  </w:style>
  <w:style w:type="character" w:customStyle="1" w:styleId="formattext0">
    <w:name w:val="formattext Знак"/>
    <w:link w:val="formattext"/>
    <w:rPr>
      <w:rFonts w:ascii="Times New Roman" w:eastAsia="Times New Roman" w:hAnsi="Times New Roman" w:cs="Times New Roman"/>
      <w:sz w:val="18"/>
      <w:szCs w:val="18"/>
      <w:lang w:eastAsia="ru-RU"/>
    </w:rPr>
  </w:style>
  <w:style w:type="character" w:customStyle="1" w:styleId="18">
    <w:name w:val="Текст выноски Знак1"/>
    <w:basedOn w:val="a0"/>
    <w:uiPriority w:val="99"/>
    <w:semiHidden/>
    <w:rPr>
      <w:rFonts w:ascii="Segoe UI" w:hAnsi="Segoe UI" w:cs="Segoe UI"/>
      <w:b/>
      <w:sz w:val="18"/>
      <w:szCs w:val="18"/>
    </w:rPr>
  </w:style>
  <w:style w:type="character" w:customStyle="1" w:styleId="aff2">
    <w:name w:val="Текст сноски Знак"/>
    <w:basedOn w:val="a0"/>
    <w:link w:val="aff3"/>
  </w:style>
  <w:style w:type="paragraph" w:styleId="aff3">
    <w:name w:val="footnote text"/>
    <w:basedOn w:val="a"/>
    <w:link w:val="aff2"/>
    <w:pPr>
      <w:spacing w:after="0" w:line="240" w:lineRule="auto"/>
    </w:pPr>
  </w:style>
  <w:style w:type="character" w:customStyle="1" w:styleId="19">
    <w:name w:val="Текст сноски Знак1"/>
    <w:basedOn w:val="a0"/>
    <w:uiPriority w:val="99"/>
    <w:semiHidden/>
    <w:rPr>
      <w:sz w:val="20"/>
      <w:szCs w:val="20"/>
    </w:rPr>
  </w:style>
  <w:style w:type="character" w:styleId="aff4">
    <w:name w:val="footnote reference"/>
    <w:uiPriority w:val="99"/>
    <w:rPr>
      <w:vertAlign w:val="superscript"/>
    </w:rPr>
  </w:style>
  <w:style w:type="character" w:styleId="aff5">
    <w:name w:val="Emphasis"/>
    <w:uiPriority w:val="20"/>
    <w:qFormat/>
    <w:rPr>
      <w:i/>
      <w:iCs/>
    </w:rPr>
  </w:style>
  <w:style w:type="character" w:styleId="aff6">
    <w:name w:val="Hyperlink"/>
    <w:uiPriority w:val="99"/>
    <w:rPr>
      <w:color w:val="0000FF"/>
      <w:u w:val="single"/>
    </w:rPr>
  </w:style>
  <w:style w:type="paragraph" w:styleId="aff7">
    <w:name w:val="Body Text Indent"/>
    <w:basedOn w:val="a"/>
    <w:link w:val="aff8"/>
    <w:unhideWhenUsed/>
    <w:pPr>
      <w:spacing w:after="120" w:line="240" w:lineRule="auto"/>
      <w:ind w:left="283"/>
    </w:pPr>
    <w:rPr>
      <w:rFonts w:ascii="Pragmatica" w:eastAsia="Times New Roman" w:hAnsi="Pragmatica" w:cs="Times New Roman"/>
      <w:b/>
      <w:sz w:val="20"/>
      <w:szCs w:val="20"/>
    </w:rPr>
  </w:style>
  <w:style w:type="character" w:customStyle="1" w:styleId="aff8">
    <w:name w:val="Основной текст с отступом Знак"/>
    <w:basedOn w:val="a0"/>
    <w:link w:val="aff7"/>
    <w:rPr>
      <w:rFonts w:ascii="Pragmatica" w:eastAsia="Times New Roman" w:hAnsi="Pragmatica" w:cs="Times New Roman"/>
      <w:b/>
      <w:sz w:val="20"/>
      <w:szCs w:val="20"/>
    </w:rPr>
  </w:style>
  <w:style w:type="paragraph" w:customStyle="1" w:styleId="aff9">
    <w:name w:val="Знак Знак Знак Знак Знак Знак Знак Знак Знак Знак Знак Знак Знак Знак Знак Знак Знак Знак Знак Знак Знак Знак"/>
    <w:basedOn w:val="a"/>
    <w:pPr>
      <w:spacing w:line="240" w:lineRule="exact"/>
    </w:pPr>
    <w:rPr>
      <w:rFonts w:ascii="Verdana" w:eastAsia="Times New Roman" w:hAnsi="Verdana" w:cs="Verdana"/>
      <w:sz w:val="20"/>
      <w:szCs w:val="20"/>
      <w:lang w:val="en-US"/>
    </w:rPr>
  </w:style>
  <w:style w:type="paragraph" w:customStyle="1" w:styleId="CharCharChar">
    <w:name w:val="Char Char Char"/>
    <w:basedOn w:val="a"/>
    <w:pPr>
      <w:spacing w:line="240" w:lineRule="exact"/>
    </w:pPr>
    <w:rPr>
      <w:rFonts w:ascii="Verdana" w:eastAsia="Times New Roman" w:hAnsi="Verdana" w:cs="Verdana"/>
      <w:sz w:val="20"/>
      <w:szCs w:val="20"/>
      <w:lang w:val="en-US"/>
    </w:rPr>
  </w:style>
  <w:style w:type="character" w:customStyle="1" w:styleId="affa">
    <w:name w:val="Название Знак"/>
    <w:rPr>
      <w:b/>
      <w:bCs/>
      <w:sz w:val="40"/>
      <w:szCs w:val="24"/>
    </w:rPr>
  </w:style>
  <w:style w:type="character" w:customStyle="1" w:styleId="b-message-headfield-value">
    <w:name w:val="b-message-head__field-value"/>
  </w:style>
  <w:style w:type="character" w:customStyle="1" w:styleId="portal-menuuser-email">
    <w:name w:val="portal-menu__user-email"/>
  </w:style>
  <w:style w:type="paragraph" w:customStyle="1" w:styleId="affb">
    <w:name w:val="Содержимое таблицы"/>
    <w:basedOn w:val="a"/>
    <w:pPr>
      <w:suppressLineNumbers/>
      <w:spacing w:after="200" w:line="276" w:lineRule="auto"/>
    </w:pPr>
    <w:rPr>
      <w:rFonts w:ascii="Calibri" w:eastAsia="SimSun" w:hAnsi="Calibri" w:cs="Times New Roman"/>
      <w:lang w:eastAsia="ar-SA"/>
    </w:rPr>
  </w:style>
  <w:style w:type="paragraph" w:customStyle="1" w:styleId="Style6">
    <w:name w:val="Style6"/>
    <w:basedOn w:val="a"/>
    <w:uiPriority w:val="99"/>
    <w:pPr>
      <w:widowControl w:val="0"/>
      <w:spacing w:after="200" w:line="322" w:lineRule="exact"/>
      <w:jc w:val="center"/>
    </w:pPr>
    <w:rPr>
      <w:rFonts w:ascii="Calibri" w:eastAsia="Calibri" w:hAnsi="Calibri" w:cs="Times New Roman"/>
    </w:rPr>
  </w:style>
  <w:style w:type="character" w:customStyle="1" w:styleId="FontStyle13">
    <w:name w:val="Font Style13"/>
    <w:uiPriority w:val="99"/>
    <w:rPr>
      <w:rFonts w:ascii="Times New Roman" w:hAnsi="Times New Roman" w:cs="Times New Roman"/>
      <w:sz w:val="20"/>
      <w:szCs w:val="20"/>
    </w:rPr>
  </w:style>
  <w:style w:type="paragraph" w:customStyle="1" w:styleId="ConsNormal">
    <w:name w:val="ConsNormal"/>
    <w:pPr>
      <w:spacing w:after="0" w:line="240" w:lineRule="auto"/>
      <w:ind w:right="19772" w:firstLine="720"/>
    </w:pPr>
    <w:rPr>
      <w:rFonts w:ascii="Arial" w:eastAsia="Times New Roman" w:hAnsi="Arial" w:cs="Arial"/>
      <w:sz w:val="20"/>
      <w:szCs w:val="20"/>
      <w:lang w:eastAsia="ru-RU"/>
    </w:rPr>
  </w:style>
  <w:style w:type="paragraph" w:styleId="a4">
    <w:name w:val="caption"/>
    <w:basedOn w:val="a"/>
    <w:next w:val="a"/>
    <w:link w:val="a3"/>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t111">
    <w:name w:val="t111"/>
    <w:rPr>
      <w:sz w:val="17"/>
      <w:szCs w:val="17"/>
    </w:rPr>
  </w:style>
  <w:style w:type="paragraph" w:customStyle="1" w:styleId="2a">
    <w:name w:val="Без интервала2"/>
    <w:pPr>
      <w:spacing w:after="0" w:line="240" w:lineRule="auto"/>
    </w:pPr>
    <w:rPr>
      <w:rFonts w:ascii="Calibri" w:eastAsia="Times New Roman" w:hAnsi="Calibri" w:cs="Times New Roman"/>
      <w:lang w:eastAsia="ru-RU"/>
    </w:rPr>
  </w:style>
  <w:style w:type="paragraph" w:customStyle="1" w:styleId="1a">
    <w:name w:val="Абзац списка1"/>
    <w:basedOn w:val="a"/>
    <w:uiPriority w:val="99"/>
    <w:qFormat/>
    <w:pPr>
      <w:spacing w:after="0" w:line="240" w:lineRule="auto"/>
      <w:ind w:left="720"/>
      <w:contextualSpacing/>
    </w:pPr>
    <w:rPr>
      <w:rFonts w:ascii="Times New Roman" w:eastAsia="Calibri" w:hAnsi="Times New Roman" w:cs="Times New Roman"/>
      <w:sz w:val="24"/>
      <w:szCs w:val="24"/>
      <w:lang w:eastAsia="ru-RU"/>
    </w:rPr>
  </w:style>
  <w:style w:type="paragraph" w:customStyle="1" w:styleId="affc">
    <w:name w:val="Знак Знак Знак Знак Знак Знак"/>
    <w:basedOn w:val="a"/>
    <w:uiPriority w:val="99"/>
    <w:pPr>
      <w:spacing w:line="240" w:lineRule="exact"/>
    </w:pPr>
    <w:rPr>
      <w:rFonts w:ascii="Verdana" w:eastAsia="Calibri" w:hAnsi="Verdana" w:cs="Verdana"/>
      <w:sz w:val="20"/>
      <w:szCs w:val="20"/>
      <w:lang w:val="en-US"/>
    </w:rPr>
  </w:style>
  <w:style w:type="character" w:customStyle="1" w:styleId="FontStyle11">
    <w:name w:val="Font Style11"/>
    <w:uiPriority w:val="99"/>
    <w:rPr>
      <w:rFonts w:ascii="Times New Roman" w:hAnsi="Times New Roman" w:cs="Times New Roman"/>
      <w:sz w:val="26"/>
      <w:szCs w:val="26"/>
    </w:rPr>
  </w:style>
  <w:style w:type="paragraph" w:customStyle="1" w:styleId="1b">
    <w:name w:val="Без интервала1"/>
    <w:uiPriority w:val="99"/>
    <w:qFormat/>
    <w:pPr>
      <w:spacing w:after="0" w:line="240" w:lineRule="auto"/>
      <w:ind w:firstLine="284"/>
      <w:jc w:val="both"/>
    </w:pPr>
    <w:rPr>
      <w:rFonts w:ascii="Times New Roman" w:eastAsia="Times New Roman" w:hAnsi="Times New Roman" w:cs="Times New Roman"/>
      <w:sz w:val="24"/>
      <w:szCs w:val="24"/>
      <w:lang w:eastAsia="ru-RU"/>
    </w:rPr>
  </w:style>
  <w:style w:type="character" w:customStyle="1" w:styleId="72">
    <w:name w:val="Основной текст (7)"/>
    <w:link w:val="710"/>
    <w:uiPriority w:val="99"/>
    <w:rPr>
      <w:sz w:val="28"/>
      <w:szCs w:val="28"/>
      <w:shd w:val="clear" w:color="auto" w:fill="FFFFFF"/>
    </w:rPr>
  </w:style>
  <w:style w:type="paragraph" w:customStyle="1" w:styleId="710">
    <w:name w:val="Основной текст (7)1"/>
    <w:basedOn w:val="a"/>
    <w:link w:val="72"/>
    <w:uiPriority w:val="99"/>
    <w:pPr>
      <w:shd w:val="clear" w:color="auto" w:fill="FFFFFF"/>
      <w:spacing w:before="300" w:after="0" w:line="322" w:lineRule="exact"/>
      <w:ind w:firstLine="700"/>
      <w:jc w:val="both"/>
    </w:pPr>
    <w:rPr>
      <w:sz w:val="28"/>
      <w:szCs w:val="28"/>
    </w:rPr>
  </w:style>
  <w:style w:type="character" w:customStyle="1" w:styleId="73">
    <w:name w:val="Основной текст (7) + Полужирный"/>
    <w:uiPriority w:val="99"/>
    <w:rPr>
      <w:b/>
      <w:bCs/>
      <w:sz w:val="28"/>
      <w:szCs w:val="28"/>
      <w:shd w:val="clear" w:color="auto" w:fill="FFFFFF"/>
    </w:rPr>
  </w:style>
  <w:style w:type="paragraph" w:customStyle="1" w:styleId="affd">
    <w:name w:val="Стиль"/>
    <w:pPr>
      <w:widowControl w:val="0"/>
      <w:spacing w:after="0" w:line="240" w:lineRule="auto"/>
    </w:pPr>
    <w:rPr>
      <w:rFonts w:ascii="Times New Roman" w:eastAsia="Times New Roman" w:hAnsi="Times New Roman" w:cs="Times New Roman"/>
      <w:sz w:val="24"/>
      <w:szCs w:val="24"/>
      <w:lang w:eastAsia="ru-RU"/>
    </w:rPr>
  </w:style>
  <w:style w:type="character" w:customStyle="1" w:styleId="1013pt">
    <w:name w:val="Основной текст (10) + 13 pt"/>
    <w:uiPriority w:val="99"/>
    <w:rPr>
      <w:rFonts w:ascii="Times New Roman" w:hAnsi="Times New Roman" w:cs="Times New Roman"/>
      <w:sz w:val="26"/>
      <w:szCs w:val="26"/>
    </w:rPr>
  </w:style>
  <w:style w:type="character" w:customStyle="1" w:styleId="62">
    <w:name w:val="Основной текст (6) + Полужирный"/>
    <w:uiPriority w:val="99"/>
    <w:rPr>
      <w:rFonts w:ascii="Times New Roman" w:hAnsi="Times New Roman" w:cs="Times New Roman"/>
      <w:b/>
      <w:bCs/>
      <w:sz w:val="26"/>
      <w:szCs w:val="26"/>
      <w:shd w:val="clear" w:color="auto" w:fill="FFFFFF"/>
    </w:rPr>
  </w:style>
  <w:style w:type="character" w:customStyle="1" w:styleId="apple-converted-space">
    <w:name w:val="apple-converted-space"/>
  </w:style>
  <w:style w:type="character" w:customStyle="1" w:styleId="1c">
    <w:name w:val="Название Знак1"/>
    <w:rPr>
      <w:rFonts w:ascii="Times New Roman" w:eastAsia="Times New Roman" w:hAnsi="Times New Roman" w:cs="Times New Roman"/>
      <w:b/>
      <w:sz w:val="24"/>
      <w:szCs w:val="20"/>
      <w:lang w:eastAsia="ru-RU"/>
    </w:rPr>
  </w:style>
  <w:style w:type="character" w:customStyle="1" w:styleId="120">
    <w:name w:val="Основной текст (12)"/>
    <w:link w:val="121"/>
    <w:uiPriority w:val="99"/>
    <w:rPr>
      <w:sz w:val="26"/>
      <w:szCs w:val="26"/>
      <w:shd w:val="clear" w:color="auto" w:fill="FFFFFF"/>
    </w:rPr>
  </w:style>
  <w:style w:type="paragraph" w:customStyle="1" w:styleId="121">
    <w:name w:val="Основной текст (12)1"/>
    <w:basedOn w:val="a"/>
    <w:link w:val="120"/>
    <w:uiPriority w:val="99"/>
    <w:pPr>
      <w:shd w:val="clear" w:color="auto" w:fill="FFFFFF"/>
      <w:spacing w:after="0" w:line="240" w:lineRule="atLeast"/>
    </w:pPr>
    <w:rPr>
      <w:sz w:val="26"/>
      <w:szCs w:val="26"/>
    </w:rPr>
  </w:style>
  <w:style w:type="character" w:customStyle="1" w:styleId="2b">
    <w:name w:val="Основной текст (2)"/>
    <w:rPr>
      <w:rFonts w:ascii="Times New Roman" w:eastAsia="Times New Roman" w:hAnsi="Times New Roman" w:cs="Times New Roman"/>
      <w:b w:val="0"/>
      <w:bCs w:val="0"/>
      <w:i w:val="0"/>
      <w:iCs w:val="0"/>
      <w:smallCaps w:val="0"/>
      <w:strike w:val="0"/>
      <w:spacing w:val="-1"/>
      <w:sz w:val="15"/>
      <w:szCs w:val="15"/>
    </w:rPr>
  </w:style>
  <w:style w:type="character" w:customStyle="1" w:styleId="affe">
    <w:name w:val="Основной текст + Полужирный"/>
    <w:uiPriority w:val="99"/>
    <w:rPr>
      <w:rFonts w:ascii="Times New Roman" w:hAnsi="Times New Roman" w:cs="Times New Roman"/>
      <w:b/>
      <w:bCs/>
      <w:sz w:val="24"/>
      <w:szCs w:val="24"/>
    </w:rPr>
  </w:style>
  <w:style w:type="character" w:customStyle="1" w:styleId="2c">
    <w:name w:val="Подпись к таблице2"/>
    <w:uiPriority w:val="99"/>
    <w:rPr>
      <w:rFonts w:ascii="Times New Roman" w:hAnsi="Times New Roman" w:cs="Times New Roman"/>
      <w:b/>
      <w:bCs/>
      <w:sz w:val="24"/>
      <w:szCs w:val="24"/>
      <w:u w:val="single"/>
      <w:shd w:val="clear" w:color="auto" w:fill="FFFFFF"/>
    </w:rPr>
  </w:style>
  <w:style w:type="paragraph" w:customStyle="1" w:styleId="211">
    <w:name w:val="Основной текст 21"/>
    <w:basedOn w:val="a"/>
    <w:pPr>
      <w:spacing w:after="0" w:line="240" w:lineRule="auto"/>
    </w:pPr>
    <w:rPr>
      <w:rFonts w:ascii="Times New Roman" w:eastAsia="Times New Roman" w:hAnsi="Times New Roman" w:cs="Times New Roman"/>
      <w:sz w:val="28"/>
      <w:szCs w:val="20"/>
      <w:lang w:eastAsia="ru-RU"/>
    </w:rPr>
  </w:style>
  <w:style w:type="character" w:customStyle="1" w:styleId="FontStyle22">
    <w:name w:val="Font Style22"/>
    <w:uiPriority w:val="99"/>
    <w:rPr>
      <w:rFonts w:ascii="Times New Roman" w:hAnsi="Times New Roman" w:cs="Times New Roman"/>
      <w:sz w:val="22"/>
      <w:szCs w:val="22"/>
    </w:rPr>
  </w:style>
  <w:style w:type="paragraph" w:styleId="2d">
    <w:name w:val="Body Text First Indent 2"/>
    <w:basedOn w:val="aff7"/>
    <w:link w:val="2e"/>
    <w:pPr>
      <w:ind w:firstLine="210"/>
    </w:pPr>
  </w:style>
  <w:style w:type="character" w:customStyle="1" w:styleId="2e">
    <w:name w:val="Красная строка 2 Знак"/>
    <w:basedOn w:val="aff8"/>
    <w:link w:val="2d"/>
    <w:rPr>
      <w:rFonts w:ascii="Pragmatica" w:eastAsia="Times New Roman" w:hAnsi="Pragmatica" w:cs="Times New Roman"/>
      <w:b/>
      <w:sz w:val="20"/>
      <w:szCs w:val="20"/>
    </w:rPr>
  </w:style>
  <w:style w:type="paragraph" w:customStyle="1" w:styleId="p13">
    <w:name w:val="p1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3pt">
    <w:name w:val="Основной текст (2) + 13 p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FFFFFF"/>
      <w:lang w:val="ru-RU" w:eastAsia="ru-RU" w:bidi="ru-RU"/>
    </w:rPr>
  </w:style>
  <w:style w:type="character" w:customStyle="1" w:styleId="213pt0">
    <w:name w:val="Основной текст (2) + 13 pt;Не полужирный"/>
    <w:rPr>
      <w:rFonts w:ascii="Times New Roman" w:eastAsia="Times New Roman" w:hAnsi="Times New Roman" w:cs="Times New Roman"/>
      <w:b/>
      <w:bCs/>
      <w:i w:val="0"/>
      <w:iCs w:val="0"/>
      <w:smallCaps w:val="0"/>
      <w:strike w:val="0"/>
      <w:color w:val="000000"/>
      <w:spacing w:val="0"/>
      <w:position w:val="0"/>
      <w:sz w:val="26"/>
      <w:szCs w:val="26"/>
      <w:u w:val="none"/>
      <w:lang w:val="ru-RU" w:eastAsia="ru-RU" w:bidi="ru-RU"/>
    </w:rPr>
  </w:style>
  <w:style w:type="character" w:customStyle="1" w:styleId="extended-textshort">
    <w:name w:val="extended-text__short"/>
    <w:basedOn w:val="a0"/>
  </w:style>
  <w:style w:type="paragraph" w:customStyle="1" w:styleId="1d">
    <w:name w:val="Заголовок1"/>
    <w:basedOn w:val="a"/>
    <w:next w:val="a"/>
    <w:qFormat/>
    <w:pPr>
      <w:spacing w:after="0" w:line="240" w:lineRule="auto"/>
      <w:contextualSpacing/>
    </w:pPr>
    <w:rPr>
      <w:rFonts w:ascii="Cambria" w:eastAsia="Times New Roman" w:hAnsi="Cambria" w:cs="Times New Roman"/>
      <w:b/>
      <w:spacing w:val="-10"/>
      <w:sz w:val="56"/>
      <w:szCs w:val="56"/>
      <w:lang w:eastAsia="ru-RU"/>
    </w:rPr>
  </w:style>
  <w:style w:type="character" w:customStyle="1" w:styleId="afff">
    <w:name w:val="Заголовок Знак"/>
    <w:basedOn w:val="a0"/>
    <w:link w:val="afff0"/>
    <w:rPr>
      <w:rFonts w:ascii="Cambria" w:eastAsia="Times New Roman" w:hAnsi="Cambria" w:cs="Times New Roman"/>
      <w:b/>
      <w:spacing w:val="-10"/>
      <w:sz w:val="56"/>
      <w:szCs w:val="56"/>
    </w:rPr>
  </w:style>
  <w:style w:type="paragraph" w:customStyle="1" w:styleId="410">
    <w:name w:val="Заголовок 41"/>
    <w:basedOn w:val="a"/>
    <w:next w:val="a"/>
    <w:uiPriority w:val="9"/>
    <w:semiHidden/>
    <w:unhideWhenUsed/>
    <w:qFormat/>
    <w:pPr>
      <w:keepNext/>
      <w:keepLines/>
      <w:spacing w:before="200" w:after="0" w:line="276" w:lineRule="auto"/>
      <w:outlineLvl w:val="3"/>
    </w:pPr>
    <w:rPr>
      <w:rFonts w:ascii="Cambria" w:eastAsia="Times New Roman" w:hAnsi="Cambria" w:cs="Mangal"/>
      <w:b/>
      <w:bCs/>
      <w:i/>
      <w:iCs/>
      <w:color w:val="4F81BD"/>
      <w:szCs w:val="20"/>
    </w:rPr>
  </w:style>
  <w:style w:type="paragraph" w:customStyle="1" w:styleId="810">
    <w:name w:val="Заголовок 81"/>
    <w:basedOn w:val="a"/>
    <w:next w:val="a"/>
    <w:uiPriority w:val="9"/>
    <w:semiHidden/>
    <w:unhideWhenUsed/>
    <w:qFormat/>
    <w:pPr>
      <w:keepNext/>
      <w:keepLines/>
      <w:spacing w:before="200" w:after="0" w:line="276" w:lineRule="auto"/>
      <w:outlineLvl w:val="7"/>
    </w:pPr>
    <w:rPr>
      <w:rFonts w:ascii="Cambria" w:eastAsia="Times New Roman" w:hAnsi="Cambria" w:cs="Mangal"/>
      <w:color w:val="404040"/>
      <w:sz w:val="20"/>
      <w:szCs w:val="18"/>
    </w:rPr>
  </w:style>
  <w:style w:type="paragraph" w:customStyle="1" w:styleId="910">
    <w:name w:val="Заголовок 91"/>
    <w:basedOn w:val="a"/>
    <w:next w:val="a"/>
    <w:qFormat/>
    <w:pPr>
      <w:keepNext/>
      <w:spacing w:after="0" w:line="240" w:lineRule="auto"/>
      <w:jc w:val="both"/>
      <w:outlineLvl w:val="8"/>
    </w:pPr>
    <w:rPr>
      <w:rFonts w:ascii="Times New Roman" w:eastAsia="Times New Roman" w:hAnsi="Times New Roman" w:cs="Times New Roman"/>
      <w:b/>
      <w:bCs/>
      <w:sz w:val="28"/>
      <w:szCs w:val="28"/>
      <w:u w:val="single"/>
      <w:lang w:eastAsia="ru-RU"/>
    </w:rPr>
  </w:style>
  <w:style w:type="numbering" w:customStyle="1" w:styleId="111">
    <w:name w:val="Нет списка11"/>
    <w:next w:val="a2"/>
    <w:uiPriority w:val="99"/>
    <w:semiHidden/>
    <w:unhideWhenUsed/>
  </w:style>
  <w:style w:type="paragraph" w:customStyle="1" w:styleId="2f">
    <w:name w:val="заголовок 2"/>
    <w:basedOn w:val="a"/>
    <w:next w:val="a"/>
    <w:link w:val="2f0"/>
    <w:uiPriority w:val="9"/>
    <w:unhideWhenUsed/>
    <w:qFormat/>
    <w:pPr>
      <w:keepNext/>
      <w:spacing w:after="0" w:line="240" w:lineRule="auto"/>
      <w:jc w:val="center"/>
      <w:outlineLvl w:val="1"/>
    </w:pPr>
    <w:rPr>
      <w:rFonts w:ascii="Cambria" w:eastAsia="Times New Roman" w:hAnsi="Cambria" w:cs="Times New Roman"/>
      <w:color w:val="244061"/>
      <w:sz w:val="60"/>
    </w:rPr>
  </w:style>
  <w:style w:type="character" w:customStyle="1" w:styleId="2f0">
    <w:name w:val="Символ заголовка 2"/>
    <w:basedOn w:val="a0"/>
    <w:link w:val="2f"/>
    <w:uiPriority w:val="9"/>
    <w:rPr>
      <w:rFonts w:ascii="Cambria" w:eastAsia="Times New Roman" w:hAnsi="Cambria" w:cs="Times New Roman"/>
      <w:color w:val="244061"/>
      <w:sz w:val="60"/>
    </w:rPr>
  </w:style>
  <w:style w:type="paragraph" w:customStyle="1" w:styleId="35">
    <w:name w:val="заголовок 3"/>
    <w:basedOn w:val="a"/>
    <w:next w:val="a"/>
    <w:link w:val="36"/>
    <w:uiPriority w:val="9"/>
    <w:unhideWhenUsed/>
    <w:qFormat/>
    <w:pPr>
      <w:keepNext/>
      <w:spacing w:before="200" w:after="200" w:line="240" w:lineRule="auto"/>
      <w:ind w:left="1440"/>
      <w:jc w:val="right"/>
      <w:outlineLvl w:val="2"/>
    </w:pPr>
    <w:rPr>
      <w:rFonts w:ascii="Calibri" w:eastAsia="Times New Roman" w:hAnsi="Calibri" w:cs="Times New Roman"/>
      <w:color w:val="17365D"/>
      <w:sz w:val="36"/>
      <w:szCs w:val="36"/>
    </w:rPr>
  </w:style>
  <w:style w:type="character" w:customStyle="1" w:styleId="36">
    <w:name w:val="Символ заголовка 3"/>
    <w:basedOn w:val="a0"/>
    <w:link w:val="35"/>
    <w:uiPriority w:val="9"/>
    <w:rPr>
      <w:rFonts w:ascii="Calibri" w:eastAsia="Times New Roman" w:hAnsi="Calibri" w:cs="Times New Roman"/>
      <w:color w:val="17365D"/>
      <w:sz w:val="36"/>
      <w:szCs w:val="36"/>
    </w:rPr>
  </w:style>
  <w:style w:type="paragraph" w:customStyle="1" w:styleId="43">
    <w:name w:val="заголовок 4"/>
    <w:basedOn w:val="a"/>
    <w:next w:val="a"/>
    <w:link w:val="44"/>
    <w:uiPriority w:val="9"/>
    <w:unhideWhenUsed/>
    <w:qFormat/>
    <w:pPr>
      <w:spacing w:after="400" w:line="240" w:lineRule="auto"/>
      <w:ind w:left="1440"/>
      <w:outlineLvl w:val="3"/>
    </w:pPr>
    <w:rPr>
      <w:rFonts w:ascii="Calibri" w:eastAsia="Calibri" w:hAnsi="Calibri" w:cs="Times New Roman"/>
      <w:color w:val="E36C0A"/>
      <w:sz w:val="32"/>
    </w:rPr>
  </w:style>
  <w:style w:type="character" w:customStyle="1" w:styleId="44">
    <w:name w:val="Символ заголовка 4"/>
    <w:basedOn w:val="a0"/>
    <w:link w:val="43"/>
    <w:uiPriority w:val="9"/>
    <w:rPr>
      <w:rFonts w:ascii="Calibri" w:eastAsia="Calibri" w:hAnsi="Calibri" w:cs="Times New Roman"/>
      <w:color w:val="E36C0A"/>
      <w:sz w:val="32"/>
    </w:rPr>
  </w:style>
  <w:style w:type="paragraph" w:customStyle="1" w:styleId="1e">
    <w:name w:val="1&quot; Корешок"/>
    <w:basedOn w:val="a"/>
    <w:qFormat/>
    <w:pPr>
      <w:spacing w:after="0" w:line="240" w:lineRule="auto"/>
      <w:jc w:val="center"/>
    </w:pPr>
    <w:rPr>
      <w:rFonts w:ascii="Calibri" w:eastAsia="Calibri" w:hAnsi="Calibri" w:cs="Times New Roman"/>
      <w:b/>
      <w:color w:val="17365D"/>
      <w:sz w:val="44"/>
      <w:szCs w:val="44"/>
    </w:rPr>
  </w:style>
  <w:style w:type="paragraph" w:customStyle="1" w:styleId="150">
    <w:name w:val="1.5&quot; Корешок"/>
    <w:basedOn w:val="a"/>
    <w:qFormat/>
    <w:pPr>
      <w:spacing w:after="0" w:line="240" w:lineRule="auto"/>
      <w:jc w:val="center"/>
    </w:pPr>
    <w:rPr>
      <w:rFonts w:ascii="Calibri" w:eastAsia="Calibri" w:hAnsi="Calibri" w:cs="Times New Roman"/>
      <w:b/>
      <w:color w:val="17365D"/>
      <w:sz w:val="48"/>
      <w:szCs w:val="48"/>
    </w:rPr>
  </w:style>
  <w:style w:type="paragraph" w:customStyle="1" w:styleId="2f1">
    <w:name w:val="2&quot; Корешок"/>
    <w:basedOn w:val="a"/>
    <w:qFormat/>
    <w:pPr>
      <w:spacing w:after="0" w:line="240" w:lineRule="auto"/>
      <w:jc w:val="center"/>
    </w:pPr>
    <w:rPr>
      <w:rFonts w:ascii="Calibri" w:eastAsia="Calibri" w:hAnsi="Calibri" w:cs="Times New Roman"/>
      <w:b/>
      <w:color w:val="17365D"/>
      <w:sz w:val="56"/>
      <w:szCs w:val="56"/>
    </w:rPr>
  </w:style>
  <w:style w:type="paragraph" w:customStyle="1" w:styleId="37">
    <w:name w:val="3&quot; Корешок"/>
    <w:basedOn w:val="a"/>
    <w:qFormat/>
    <w:pPr>
      <w:spacing w:after="0" w:line="240" w:lineRule="auto"/>
      <w:jc w:val="center"/>
    </w:pPr>
    <w:rPr>
      <w:rFonts w:ascii="Calibri" w:eastAsia="Calibri" w:hAnsi="Calibri" w:cs="Times New Roman"/>
      <w:b/>
      <w:color w:val="17365D"/>
      <w:sz w:val="64"/>
      <w:szCs w:val="64"/>
    </w:rPr>
  </w:style>
  <w:style w:type="paragraph" w:customStyle="1" w:styleId="1f">
    <w:name w:val="Подзаголовок1"/>
    <w:basedOn w:val="a"/>
    <w:next w:val="a"/>
    <w:uiPriority w:val="11"/>
    <w:qFormat/>
    <w:pPr>
      <w:numPr>
        <w:ilvl w:val="1"/>
      </w:numPr>
      <w:spacing w:after="200" w:line="276" w:lineRule="auto"/>
    </w:pPr>
    <w:rPr>
      <w:rFonts w:ascii="Cambria" w:eastAsia="Times New Roman" w:hAnsi="Cambria" w:cs="Mangal"/>
      <w:i/>
      <w:iCs/>
      <w:color w:val="4F81BD"/>
      <w:spacing w:val="15"/>
      <w:sz w:val="24"/>
      <w:szCs w:val="21"/>
    </w:rPr>
  </w:style>
  <w:style w:type="character" w:customStyle="1" w:styleId="afff1">
    <w:name w:val="Подзаголовок Знак"/>
    <w:basedOn w:val="a0"/>
    <w:link w:val="afff2"/>
    <w:uiPriority w:val="11"/>
    <w:rPr>
      <w:rFonts w:ascii="Cambria" w:hAnsi="Cambria" w:cs="Mangal"/>
      <w:i/>
      <w:iCs/>
      <w:color w:val="4F81BD"/>
      <w:spacing w:val="15"/>
      <w:sz w:val="24"/>
      <w:szCs w:val="21"/>
    </w:rPr>
  </w:style>
  <w:style w:type="paragraph" w:customStyle="1" w:styleId="212">
    <w:name w:val="Цитата 21"/>
    <w:basedOn w:val="a"/>
    <w:next w:val="a"/>
    <w:uiPriority w:val="29"/>
    <w:qFormat/>
    <w:pPr>
      <w:spacing w:after="200" w:line="276" w:lineRule="auto"/>
    </w:pPr>
    <w:rPr>
      <w:rFonts w:ascii="Calibri" w:eastAsia="Calibri" w:hAnsi="Calibri" w:cs="Mangal"/>
      <w:i/>
      <w:iCs/>
      <w:color w:val="000000"/>
      <w:szCs w:val="20"/>
    </w:rPr>
  </w:style>
  <w:style w:type="character" w:customStyle="1" w:styleId="2f2">
    <w:name w:val="Цитата 2 Знак"/>
    <w:basedOn w:val="a0"/>
    <w:link w:val="2f3"/>
    <w:uiPriority w:val="29"/>
    <w:rPr>
      <w:rFonts w:cs="Mangal"/>
      <w:i/>
      <w:iCs/>
      <w:color w:val="000000"/>
    </w:rPr>
  </w:style>
  <w:style w:type="paragraph" w:customStyle="1" w:styleId="1f0">
    <w:name w:val="Выделенная цитата1"/>
    <w:basedOn w:val="a"/>
    <w:next w:val="a"/>
    <w:uiPriority w:val="30"/>
    <w:qFormat/>
    <w:pPr>
      <w:pBdr>
        <w:bottom w:val="single" w:sz="4" w:space="4" w:color="4F81BD"/>
      </w:pBdr>
      <w:spacing w:before="200" w:after="280" w:line="276" w:lineRule="auto"/>
      <w:ind w:left="936" w:right="936"/>
    </w:pPr>
    <w:rPr>
      <w:rFonts w:ascii="Calibri" w:eastAsia="Calibri" w:hAnsi="Calibri" w:cs="Mangal"/>
      <w:b/>
      <w:bCs/>
      <w:i/>
      <w:iCs/>
      <w:color w:val="4F81BD"/>
      <w:szCs w:val="20"/>
    </w:rPr>
  </w:style>
  <w:style w:type="character" w:customStyle="1" w:styleId="afff3">
    <w:name w:val="Выделенная цитата Знак"/>
    <w:basedOn w:val="a0"/>
    <w:link w:val="afff4"/>
    <w:uiPriority w:val="30"/>
    <w:rPr>
      <w:rFonts w:cs="Mangal"/>
      <w:b/>
      <w:bCs/>
      <w:i/>
      <w:iCs/>
      <w:color w:val="4F81BD"/>
    </w:rPr>
  </w:style>
  <w:style w:type="character" w:customStyle="1" w:styleId="1f1">
    <w:name w:val="Слабое выделение1"/>
    <w:uiPriority w:val="19"/>
    <w:qFormat/>
    <w:rPr>
      <w:i/>
      <w:iCs/>
      <w:color w:val="808080"/>
    </w:rPr>
  </w:style>
  <w:style w:type="character" w:customStyle="1" w:styleId="1f2">
    <w:name w:val="Сильное выделение1"/>
    <w:uiPriority w:val="21"/>
    <w:qFormat/>
    <w:rPr>
      <w:b/>
      <w:bCs/>
      <w:i/>
      <w:iCs/>
      <w:color w:val="4F81BD"/>
    </w:rPr>
  </w:style>
  <w:style w:type="character" w:customStyle="1" w:styleId="1f3">
    <w:name w:val="Слабая ссылка1"/>
    <w:uiPriority w:val="31"/>
    <w:qFormat/>
    <w:rPr>
      <w:smallCaps/>
      <w:color w:val="C0504D"/>
      <w:u w:val="single"/>
    </w:rPr>
  </w:style>
  <w:style w:type="character" w:customStyle="1" w:styleId="1f4">
    <w:name w:val="Сильная ссылка1"/>
    <w:uiPriority w:val="32"/>
    <w:qFormat/>
    <w:rPr>
      <w:b/>
      <w:bCs/>
      <w:smallCaps/>
      <w:color w:val="C0504D"/>
      <w:spacing w:val="5"/>
      <w:u w:val="single"/>
    </w:rPr>
  </w:style>
  <w:style w:type="character" w:styleId="afff5">
    <w:name w:val="Book Title"/>
    <w:uiPriority w:val="33"/>
    <w:qFormat/>
    <w:rPr>
      <w:b/>
      <w:bCs/>
      <w:smallCaps/>
      <w:spacing w:val="5"/>
    </w:rPr>
  </w:style>
  <w:style w:type="paragraph" w:customStyle="1" w:styleId="1f5">
    <w:name w:val="Заголовок оглавления1"/>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character" w:customStyle="1" w:styleId="411">
    <w:name w:val="Заголовок 4 Знак1"/>
    <w:basedOn w:val="a0"/>
    <w:semiHidden/>
    <w:rPr>
      <w:rFonts w:ascii="Cambria" w:eastAsia="Times New Roman" w:hAnsi="Cambria" w:cs="Times New Roman"/>
      <w:b/>
      <w:i/>
      <w:iCs/>
      <w:color w:val="365F91"/>
    </w:rPr>
  </w:style>
  <w:style w:type="character" w:customStyle="1" w:styleId="811">
    <w:name w:val="Заголовок 8 Знак1"/>
    <w:basedOn w:val="a0"/>
    <w:semiHidden/>
    <w:rPr>
      <w:rFonts w:ascii="Cambria" w:eastAsia="Times New Roman" w:hAnsi="Cambria" w:cs="Times New Roman"/>
      <w:b/>
      <w:color w:val="272727"/>
      <w:sz w:val="21"/>
      <w:szCs w:val="21"/>
    </w:rPr>
  </w:style>
  <w:style w:type="character" w:customStyle="1" w:styleId="911">
    <w:name w:val="Заголовок 9 Знак1"/>
    <w:basedOn w:val="a0"/>
    <w:semiHidden/>
    <w:rPr>
      <w:rFonts w:ascii="Cambria" w:eastAsia="Times New Roman" w:hAnsi="Cambria" w:cs="Times New Roman"/>
      <w:b/>
      <w:i/>
      <w:iCs/>
      <w:color w:val="272727"/>
      <w:sz w:val="21"/>
      <w:szCs w:val="21"/>
    </w:rPr>
  </w:style>
  <w:style w:type="paragraph" w:styleId="afff2">
    <w:name w:val="Subtitle"/>
    <w:basedOn w:val="a"/>
    <w:next w:val="a"/>
    <w:link w:val="afff1"/>
    <w:uiPriority w:val="11"/>
    <w:qFormat/>
    <w:pPr>
      <w:numPr>
        <w:ilvl w:val="1"/>
      </w:numPr>
      <w:spacing w:line="240" w:lineRule="auto"/>
    </w:pPr>
    <w:rPr>
      <w:rFonts w:ascii="Cambria" w:hAnsi="Cambria" w:cs="Mangal"/>
      <w:i/>
      <w:iCs/>
      <w:color w:val="4F81BD"/>
      <w:spacing w:val="15"/>
      <w:sz w:val="24"/>
      <w:szCs w:val="21"/>
    </w:rPr>
  </w:style>
  <w:style w:type="character" w:customStyle="1" w:styleId="1f6">
    <w:name w:val="Подзаголовок Знак1"/>
    <w:basedOn w:val="a0"/>
    <w:rPr>
      <w:rFonts w:eastAsiaTheme="minorEastAsia"/>
      <w:color w:val="5A5A5A" w:themeColor="text1" w:themeTint="A5"/>
      <w:spacing w:val="15"/>
    </w:rPr>
  </w:style>
  <w:style w:type="paragraph" w:styleId="2f3">
    <w:name w:val="Quote"/>
    <w:basedOn w:val="a"/>
    <w:next w:val="a"/>
    <w:link w:val="2f2"/>
    <w:uiPriority w:val="29"/>
    <w:qFormat/>
    <w:pPr>
      <w:spacing w:before="200" w:line="240" w:lineRule="auto"/>
      <w:ind w:left="864" w:right="864"/>
      <w:jc w:val="center"/>
    </w:pPr>
    <w:rPr>
      <w:rFonts w:cs="Mangal"/>
      <w:i/>
      <w:iCs/>
      <w:color w:val="000000"/>
    </w:rPr>
  </w:style>
  <w:style w:type="character" w:customStyle="1" w:styleId="213">
    <w:name w:val="Цитата 2 Знак1"/>
    <w:basedOn w:val="a0"/>
    <w:uiPriority w:val="29"/>
    <w:rPr>
      <w:i/>
      <w:iCs/>
      <w:color w:val="404040" w:themeColor="text1" w:themeTint="BF"/>
    </w:rPr>
  </w:style>
  <w:style w:type="paragraph" w:customStyle="1" w:styleId="2f4">
    <w:name w:val="Выделенная цитата2"/>
    <w:basedOn w:val="a"/>
    <w:next w:val="a"/>
    <w:uiPriority w:val="30"/>
    <w:qFormat/>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Mangal"/>
      <w:b/>
      <w:bCs/>
      <w:i/>
      <w:iCs/>
      <w:color w:val="4F81BD"/>
      <w:sz w:val="20"/>
      <w:szCs w:val="20"/>
      <w:lang w:eastAsia="ru-RU"/>
    </w:rPr>
  </w:style>
  <w:style w:type="character" w:customStyle="1" w:styleId="1f7">
    <w:name w:val="Выделенная цитата Знак1"/>
    <w:basedOn w:val="a0"/>
    <w:uiPriority w:val="30"/>
    <w:rPr>
      <w:rFonts w:ascii="Pragmatica" w:hAnsi="Pragmatica"/>
      <w:b/>
      <w:i/>
      <w:iCs/>
      <w:color w:val="4F81BD"/>
    </w:rPr>
  </w:style>
  <w:style w:type="character" w:customStyle="1" w:styleId="2f5">
    <w:name w:val="Слабое выделение2"/>
    <w:basedOn w:val="a0"/>
    <w:uiPriority w:val="19"/>
    <w:qFormat/>
    <w:rPr>
      <w:i/>
      <w:iCs/>
      <w:color w:val="404040"/>
    </w:rPr>
  </w:style>
  <w:style w:type="character" w:customStyle="1" w:styleId="2f6">
    <w:name w:val="Сильное выделение2"/>
    <w:basedOn w:val="a0"/>
    <w:uiPriority w:val="21"/>
    <w:qFormat/>
    <w:rPr>
      <w:i/>
      <w:iCs/>
      <w:color w:val="4F81BD"/>
    </w:rPr>
  </w:style>
  <w:style w:type="character" w:customStyle="1" w:styleId="2f7">
    <w:name w:val="Слабая ссылка2"/>
    <w:basedOn w:val="a0"/>
    <w:uiPriority w:val="31"/>
    <w:qFormat/>
    <w:rPr>
      <w:smallCaps/>
      <w:color w:val="5A5A5A"/>
    </w:rPr>
  </w:style>
  <w:style w:type="character" w:customStyle="1" w:styleId="2f8">
    <w:name w:val="Сильная ссылка2"/>
    <w:basedOn w:val="a0"/>
    <w:uiPriority w:val="32"/>
    <w:qFormat/>
    <w:rPr>
      <w:b/>
      <w:bCs/>
      <w:smallCaps/>
      <w:color w:val="4F81BD"/>
      <w:spacing w:val="5"/>
    </w:rPr>
  </w:style>
  <w:style w:type="paragraph" w:customStyle="1" w:styleId="2f9">
    <w:name w:val="Заголовок оглавления2"/>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table" w:customStyle="1" w:styleId="112">
    <w:name w:val="Сетка таблицы11"/>
    <w:basedOn w:val="a1"/>
    <w:next w:val="af6"/>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Сетка таблицы2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
    <w:name w:val="Char Знак Знак Char Знак Знак Знак Знак Знак Знак Знак Знак Знак Знак Знак Знак Знак Знак Знак Знак"/>
    <w:basedOn w:val="a"/>
    <w:pPr>
      <w:spacing w:after="0" w:line="240" w:lineRule="auto"/>
    </w:pPr>
    <w:rPr>
      <w:rFonts w:ascii="Verdana" w:eastAsia="Times New Roman" w:hAnsi="Verdana" w:cs="Verdana"/>
      <w:sz w:val="20"/>
      <w:szCs w:val="20"/>
      <w:lang w:val="en-US"/>
    </w:rPr>
  </w:style>
  <w:style w:type="paragraph" w:customStyle="1" w:styleId="afff6">
    <w:name w:val="Знак Знак"/>
    <w:basedOn w:val="a"/>
    <w:pPr>
      <w:spacing w:line="240" w:lineRule="exact"/>
    </w:pPr>
    <w:rPr>
      <w:rFonts w:ascii="Verdana" w:eastAsia="Times New Roman" w:hAnsi="Verdana" w:cs="Times New Roman"/>
      <w:sz w:val="20"/>
      <w:szCs w:val="20"/>
      <w:lang w:val="en-US"/>
    </w:rPr>
  </w:style>
  <w:style w:type="paragraph" w:styleId="afff0">
    <w:name w:val="Title"/>
    <w:basedOn w:val="a"/>
    <w:next w:val="a"/>
    <w:link w:val="afff"/>
    <w:qFormat/>
    <w:pPr>
      <w:spacing w:after="0" w:line="240" w:lineRule="auto"/>
      <w:contextualSpacing/>
    </w:pPr>
    <w:rPr>
      <w:rFonts w:ascii="Cambria" w:eastAsia="Times New Roman" w:hAnsi="Cambria" w:cs="Times New Roman"/>
      <w:b/>
      <w:spacing w:val="-10"/>
      <w:sz w:val="56"/>
      <w:szCs w:val="56"/>
    </w:rPr>
  </w:style>
  <w:style w:type="character" w:customStyle="1" w:styleId="1f8">
    <w:name w:val="Заголовок Знак1"/>
    <w:basedOn w:val="a0"/>
    <w:uiPriority w:val="10"/>
    <w:rPr>
      <w:rFonts w:asciiTheme="majorHAnsi" w:eastAsiaTheme="majorEastAsia" w:hAnsiTheme="majorHAnsi" w:cstheme="majorBidi"/>
      <w:spacing w:val="-10"/>
      <w:sz w:val="56"/>
      <w:szCs w:val="56"/>
    </w:rPr>
  </w:style>
  <w:style w:type="paragraph" w:styleId="afff4">
    <w:name w:val="Intense Quote"/>
    <w:basedOn w:val="a"/>
    <w:next w:val="a"/>
    <w:link w:val="afff3"/>
    <w:uiPriority w:val="30"/>
    <w:qFormat/>
    <w:pPr>
      <w:pBdr>
        <w:top w:val="single" w:sz="4" w:space="10" w:color="5B9BD5" w:themeColor="accent1"/>
        <w:bottom w:val="single" w:sz="4" w:space="10" w:color="5B9BD5" w:themeColor="accent1"/>
      </w:pBdr>
      <w:spacing w:before="360" w:after="360"/>
      <w:ind w:left="864" w:right="864"/>
      <w:jc w:val="center"/>
    </w:pPr>
    <w:rPr>
      <w:rFonts w:cs="Mangal"/>
      <w:b/>
      <w:bCs/>
      <w:i/>
      <w:iCs/>
      <w:color w:val="4F81BD"/>
    </w:rPr>
  </w:style>
  <w:style w:type="character" w:customStyle="1" w:styleId="2fa">
    <w:name w:val="Выделенная цитата Знак2"/>
    <w:basedOn w:val="a0"/>
    <w:uiPriority w:val="30"/>
    <w:rPr>
      <w:i/>
      <w:iCs/>
      <w:color w:val="5B9BD5" w:themeColor="accent1"/>
    </w:rPr>
  </w:style>
  <w:style w:type="character" w:styleId="afff7">
    <w:name w:val="Subtle Emphasis"/>
    <w:basedOn w:val="a0"/>
    <w:uiPriority w:val="19"/>
    <w:qFormat/>
    <w:rPr>
      <w:i/>
      <w:iCs/>
      <w:color w:val="404040" w:themeColor="text1" w:themeTint="BF"/>
    </w:rPr>
  </w:style>
  <w:style w:type="character" w:styleId="afff8">
    <w:name w:val="Intense Emphasis"/>
    <w:basedOn w:val="a0"/>
    <w:uiPriority w:val="21"/>
    <w:qFormat/>
    <w:rPr>
      <w:i/>
      <w:iCs/>
      <w:color w:val="5B9BD5" w:themeColor="accent1"/>
    </w:rPr>
  </w:style>
  <w:style w:type="character" w:styleId="afff9">
    <w:name w:val="Subtle Reference"/>
    <w:basedOn w:val="a0"/>
    <w:uiPriority w:val="31"/>
    <w:qFormat/>
    <w:rPr>
      <w:smallCaps/>
      <w:color w:val="5A5A5A" w:themeColor="text1" w:themeTint="A5"/>
    </w:rPr>
  </w:style>
  <w:style w:type="character" w:styleId="afffa">
    <w:name w:val="Intense Reference"/>
    <w:basedOn w:val="a0"/>
    <w:uiPriority w:val="32"/>
    <w:qFormat/>
    <w:rPr>
      <w:b/>
      <w:bCs/>
      <w:smallCaps/>
      <w:color w:val="5B9BD5" w:themeColor="accent1"/>
      <w:spacing w:val="5"/>
    </w:rPr>
  </w:style>
  <w:style w:type="table" w:customStyle="1" w:styleId="45">
    <w:name w:val="Сетка таблицы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310">
    <w:name w:val="Сетка таблицы31"/>
    <w:basedOn w:val="a1"/>
    <w:next w:val="af6"/>
    <w:uiPriority w:val="3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
    <w:next w:val="a2"/>
    <w:uiPriority w:val="99"/>
    <w:semiHidden/>
    <w:unhideWhenUsed/>
  </w:style>
  <w:style w:type="paragraph" w:customStyle="1" w:styleId="3a">
    <w:name w:val="Заголовок оглавления3"/>
    <w:basedOn w:val="1"/>
    <w:next w:val="a"/>
    <w:uiPriority w:val="39"/>
    <w:unhideWhenUsed/>
    <w:qFormat/>
    <w:pPr>
      <w:keepNext w:val="0"/>
      <w:pageBreakBefore/>
      <w:spacing w:after="360"/>
      <w:jc w:val="left"/>
      <w:outlineLvl w:val="9"/>
    </w:pPr>
    <w:rPr>
      <w:rFonts w:ascii="Calibri" w:eastAsia="Calibri" w:hAnsi="Calibri"/>
      <w:color w:val="595959"/>
      <w:sz w:val="36"/>
      <w:szCs w:val="20"/>
    </w:rPr>
  </w:style>
  <w:style w:type="numbering" w:customStyle="1" w:styleId="46">
    <w:name w:val="Нет списка4"/>
    <w:next w:val="a2"/>
    <w:uiPriority w:val="99"/>
    <w:semiHidden/>
    <w:unhideWhenUsed/>
  </w:style>
  <w:style w:type="table" w:customStyle="1" w:styleId="53">
    <w:name w:val="Сетка таблицы5"/>
    <w:basedOn w:val="a1"/>
    <w:uiPriority w:val="39"/>
    <w:rsid w:val="00BB325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845990">
      <w:bodyDiv w:val="1"/>
      <w:marLeft w:val="0"/>
      <w:marRight w:val="0"/>
      <w:marTop w:val="0"/>
      <w:marBottom w:val="0"/>
      <w:divBdr>
        <w:top w:val="none" w:sz="0" w:space="0" w:color="auto"/>
        <w:left w:val="none" w:sz="0" w:space="0" w:color="auto"/>
        <w:bottom w:val="none" w:sz="0" w:space="0" w:color="auto"/>
        <w:right w:val="none" w:sz="0" w:space="0" w:color="auto"/>
      </w:divBdr>
    </w:div>
    <w:div w:id="163174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ganskti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62F8C-B135-476E-8DAF-300B2CD48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33</Pages>
  <Words>12862</Words>
  <Characters>73320</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Лали Зурабовна Буркова</cp:lastModifiedBy>
  <cp:revision>14681</cp:revision>
  <cp:lastPrinted>2025-11-06T07:16:00Z</cp:lastPrinted>
  <dcterms:created xsi:type="dcterms:W3CDTF">2020-09-28T10:28:00Z</dcterms:created>
  <dcterms:modified xsi:type="dcterms:W3CDTF">2025-11-13T07:28:00Z</dcterms:modified>
</cp:coreProperties>
</file>